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87" w:lineRule="atLeast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气瓶安全操作规程</w:t>
      </w:r>
    </w:p>
    <w:p>
      <w:pPr>
        <w:spacing w:after="62" w:afterLines="20"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一、检验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必须</w:t>
      </w:r>
      <w:r>
        <w:rPr>
          <w:rFonts w:hint="eastAsia" w:cs="Times New Roman"/>
          <w:sz w:val="24"/>
          <w:lang w:val="en-US" w:eastAsia="zh-CN"/>
        </w:rPr>
        <w:t>在有</w:t>
      </w:r>
      <w:r>
        <w:rPr>
          <w:rFonts w:hint="default" w:ascii="Times New Roman" w:hAnsi="Times New Roman" w:cs="Times New Roman"/>
          <w:sz w:val="24"/>
        </w:rPr>
        <w:t>制造许可证书的企业租用或购买气瓶，不得租用或购买未经检验的或检验不合格的气瓶。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外观颜色、字样和色环符合国家《气瓶颜色标志》</w:t>
      </w:r>
      <w:r>
        <w:rPr>
          <w:rFonts w:hint="eastAsia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</w:rPr>
        <w:t>GB/T 7144-2016</w:t>
      </w:r>
      <w:r>
        <w:rPr>
          <w:rFonts w:hint="eastAsia" w:cs="Times New Roman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</w:rPr>
        <w:t>的规定，与厂家提供的单证内容相符，各部件完整无损。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检查气瓶肩部的钢印：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（1）气瓶生产日期在使用期限内。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（2）气瓶检验钢印及标记在检验允许的使用期限内。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充装好的气瓶具有产品合格证和明显的警示标志。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5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在使用过程中，发现气瓶有腐蚀、损伤或怀疑其可靠性时，应提前进行检验。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6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按规定方法检测是否漏气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</w:rPr>
        <w:t>可涂上肥皂液进行检查，确认不漏气后才可使用。</w:t>
      </w:r>
    </w:p>
    <w:p>
      <w:pPr>
        <w:spacing w:before="62" w:beforeLines="20" w:after="62" w:afterLines="20"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二、使用和存放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各种气瓶必须使用相应的专用减压阀，开启气瓶时，操作者应站在阀口的侧后方，动作要轻缓，在确认减压阀处于关闭状态（T调节螺杆松开状态）后，逆时针打开钢瓶总阀，并观察高压表读数，然后逆时针打开减压阀左边的一个小开关，再顺时针慢慢转动减压阀调节螺杆（T字旋杆），使其压缩主弹簧将活门打开。使减压表上的压力处于所需压力，记录减压表上的压力数值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氢气等可燃性工作气体以及可能造成回火的使用场合，必须配置防止倒灌的装置，如单向阀、止回阀、缓冲罐等。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</w:rPr>
        <w:t>氧气瓶或氢气瓶等，应配备专用工具，并严禁与油类接触。操作人员不能穿戴沾有各种油脂或易感应产生静电的服装、手套进行操作，以免引起燃烧或爆炸。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</w:rPr>
        <w:t>可燃性气体和助燃气体气瓶，与明火的距离应大于</w:t>
      </w:r>
      <w:r>
        <w:rPr>
          <w:rFonts w:hint="default" w:ascii="Times New Roman" w:hAnsi="Times New Roman" w:cs="Times New Roman"/>
          <w:sz w:val="24"/>
          <w:lang w:val="en-US"/>
        </w:rPr>
        <w:t>10</w:t>
      </w:r>
      <w:r>
        <w:rPr>
          <w:rFonts w:hint="eastAsia" w:cs="Times New Roman"/>
          <w:sz w:val="24"/>
          <w:lang w:val="en-US" w:eastAsia="zh-CN"/>
        </w:rPr>
        <w:t>m</w:t>
      </w:r>
      <w:r>
        <w:rPr>
          <w:rFonts w:hint="default" w:ascii="Times New Roman" w:hAnsi="Times New Roman" w:cs="Times New Roman"/>
          <w:sz w:val="24"/>
        </w:rPr>
        <w:t>（距离不足时可采取隔离等措施）。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</w:rPr>
        <w:t>气瓶内气体不得用尽，必须留有剩余压力或重量，永久性气体（临界温度小于-10℃的为永久气体）气瓶剩余压力应不小于0.05M</w:t>
      </w:r>
      <w:r>
        <w:rPr>
          <w:rFonts w:hint="eastAsia" w:cs="Times New Roman"/>
          <w:sz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</w:rPr>
        <w:t>a（表压），液化气体气瓶应留有不少于0.5%～1.0%规定充装量的剩余气体。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6.</w:t>
      </w:r>
      <w:r>
        <w:rPr>
          <w:rFonts w:hint="default" w:ascii="Times New Roman" w:hAnsi="Times New Roman" w:cs="Times New Roman"/>
          <w:sz w:val="24"/>
        </w:rPr>
        <w:t>阀门或减压阀泄漏时，不得继续使用；阀门损坏时，严禁在瓶内有压力的情况下更换阀门。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7.</w:t>
      </w:r>
      <w:r>
        <w:rPr>
          <w:rFonts w:hint="default" w:ascii="Times New Roman" w:hAnsi="Times New Roman" w:cs="Times New Roman"/>
          <w:sz w:val="24"/>
        </w:rPr>
        <w:t>气瓶应该放置整齐，戴好瓶帽，禁止敲击、碰撞；气瓶必须用钢瓶架和其他防止倾倒的固定装置，不得横放；气瓶不得靠近热源；气瓶不能与易燃、易爆、有毒等危险化学品混存，并避开各种放射源；氢气等可燃性气体气瓶与明火或普通电气设备的间距不应小于10</w:t>
      </w:r>
      <w:r>
        <w:rPr>
          <w:rFonts w:hint="eastAsia" w:cs="Times New Roman"/>
          <w:sz w:val="24"/>
          <w:lang w:val="en-US" w:eastAsia="zh-CN"/>
        </w:rPr>
        <w:t>m</w:t>
      </w:r>
      <w:r>
        <w:rPr>
          <w:rFonts w:hint="default" w:ascii="Times New Roman" w:hAnsi="Times New Roman" w:cs="Times New Roman"/>
          <w:sz w:val="24"/>
        </w:rPr>
        <w:t>；与空调装置、空气压缩机和通风设备等吸风口的间距不应小于20</w:t>
      </w:r>
      <w:r>
        <w:rPr>
          <w:rFonts w:hint="eastAsia" w:cs="Times New Roman"/>
          <w:sz w:val="24"/>
          <w:lang w:val="en-US" w:eastAsia="zh-CN"/>
        </w:rPr>
        <w:t>m</w:t>
      </w:r>
      <w:r>
        <w:rPr>
          <w:rFonts w:hint="default" w:ascii="Times New Roman" w:hAnsi="Times New Roman" w:cs="Times New Roman"/>
          <w:sz w:val="24"/>
        </w:rPr>
        <w:t>；与其他可燃性气体贮存地点的间距不应小于20</w:t>
      </w:r>
      <w:r>
        <w:rPr>
          <w:rFonts w:hint="eastAsia" w:cs="Times New Roman"/>
          <w:sz w:val="24"/>
          <w:lang w:val="en-US" w:eastAsia="zh-CN"/>
        </w:rPr>
        <w:t>m</w:t>
      </w:r>
      <w:r>
        <w:rPr>
          <w:rFonts w:hint="default" w:ascii="Times New Roman" w:hAnsi="Times New Roman" w:cs="Times New Roman"/>
          <w:sz w:val="24"/>
        </w:rPr>
        <w:t>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8.</w:t>
      </w:r>
      <w:r>
        <w:rPr>
          <w:rFonts w:hint="default" w:ascii="Times New Roman" w:hAnsi="Times New Roman" w:cs="Times New Roman"/>
          <w:sz w:val="24"/>
        </w:rPr>
        <w:t>空瓶与实瓶应分开放置，并有明显的区分标志。不同气瓶里的气体相互接触后能引起燃烧、爆炸或产生有毒物质的应分室存放和使用，并在附近配备防毒用具和灭火器材。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9.</w:t>
      </w:r>
      <w:r>
        <w:rPr>
          <w:rFonts w:hint="default" w:ascii="Times New Roman" w:hAnsi="Times New Roman" w:cs="Times New Roman"/>
          <w:sz w:val="24"/>
        </w:rPr>
        <w:t>存放数量以不影响工作为准，尽量少存；不宜在室内存放的气瓶，移入专用库房。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1</w:t>
      </w:r>
      <w:r>
        <w:rPr>
          <w:rFonts w:hint="eastAsia" w:cs="Times New Roman"/>
          <w:sz w:val="24"/>
          <w:lang w:val="en-US" w:eastAsia="zh-CN"/>
        </w:rPr>
        <w:t>0.</w:t>
      </w:r>
      <w:r>
        <w:rPr>
          <w:rFonts w:hint="default" w:ascii="Times New Roman" w:hAnsi="Times New Roman" w:cs="Times New Roman"/>
          <w:sz w:val="24"/>
        </w:rPr>
        <w:t>室内不得有敞开式的地沟、暗道，严禁明火（含电火花）。室内应具备防爆的照明、通风设施，保持干燥，避免阳光直射和雨水浸淋。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eastAsia" w:cs="Times New Roman"/>
          <w:sz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</w:rPr>
        <w:t>室内必须通风良好，保证室内空气中氢气等可燃性气体的含量远低于其爆炸极限的下限。</w:t>
      </w:r>
    </w:p>
    <w:p>
      <w:pPr>
        <w:spacing w:before="62" w:beforeLines="20" w:after="62" w:afterLines="20"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三、几种特殊气体的性质与安全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乙炔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乙炔是极易燃烧爆炸的气体。含7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~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13%乙炔的乙炔-空气混合气，或含有30%乙炔的乙炔-氧气混合气最易发生爆炸。乙炔和氯、次氯酸盐等化合物也会发生燃烧和爆炸。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存放乙炔气瓶的地方，要求通风良好。使用时应装上回闪阻止器，还要注意防止气体回缩。如发现乙炔气瓶有发热现象，说明乙炔已发生分解，应立即关闭气阀，并用水冷却瓶体，同时最好将气瓶移至远离人员的安全处加以妥善处理。发生乙炔燃烧时，绝对禁止用四氯化碳灭火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氢气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氢气密度小，易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泄漏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，扩散速度快，易和其他气体混合。氢气应单独存放，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应有泄漏报警和联锁排风装置。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氧气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氧气是强烈的助燃烧气体，在高温下纯氧十分活泼；温度不变而压力增加时，可以和油类发生急剧的化学反应，并引起自热自燃，进而产生强烈爆炸。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氧气瓶一定要防止与油类接触，并绝对防止让其他可燃性气体混入氧气瓶；禁止用（或误用）曾充装过其他可燃性气体的气瓶来充灌氧气。禁止将氧气瓶放于有阳光暴晒的地方。</w:t>
      </w:r>
    </w:p>
    <w:p>
      <w:pPr>
        <w:spacing w:before="62" w:beforeLines="20" w:after="62" w:afterLines="20"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三、搬运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default" w:ascii="Times New Roman" w:hAnsi="Times New Roman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气瓶搬运前，操作人员必须了解瓶内气体的名称﹑性质和搬运注意事项，并备齐相应的工具和防护用品。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检查所搬气瓶各部件标牌完好，关紧阀门，确保没有泄漏。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装上防震垫圈，旋紧安全帽，用特制的担架或气瓶专用小推车搬运，严禁使用叉车、翻斗车或铲车搬运。不得与化学品混装混运。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装卸气瓶时应轻装轻卸，禁止采用抛、滑、摔、滚、碰等方式，以免因野蛮操作引发事故。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5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装车后应采用适当的办法固定，避免途中滚动、碰撞。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6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禁止手执气瓶开关阀搬运。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00" w:lineRule="exact"/>
        <w:ind w:firstLine="0" w:firstLineChars="0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</w:rPr>
        <w:t>、检测记录和管理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对每个气瓶的检测情况进行记录，包括瓶号、检测日期、检测结果等。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检测记录要保留至少3年，以备查验。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对于检测合格的气瓶进行封存标记，确保被正确存放和使用。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对于检测不合格的气瓶，需立即报修，并在修复后重新进行检测合格后方可使用。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5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对于过期未进行检测的气瓶，应立即暂停使用，并进行检测后方可继续使用。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00" w:lineRule="exact"/>
        <w:ind w:firstLine="0" w:firstLineChars="0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</w:rPr>
        <w:t>、安全注意事项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检测人员需佩戴防护用品，包括手套、护目镜等。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检测过程中禁止吸烟、明火和其他火源。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3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检测人员需熟悉仪器设备的使用方法，操作时要谨慎。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4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若发现气瓶有异常情况，需立即上报，并采取相应的安全措施。</w:t>
      </w:r>
    </w:p>
    <w:p>
      <w:pPr>
        <w:spacing w:line="400" w:lineRule="exact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5</w:t>
      </w:r>
      <w:r>
        <w:rPr>
          <w:rFonts w:hint="eastAsia" w:cs="Times New Roman"/>
          <w:sz w:val="24"/>
          <w:lang w:eastAsia="zh-CN"/>
        </w:rPr>
        <w:t>.</w:t>
      </w:r>
      <w:r>
        <w:rPr>
          <w:rFonts w:hint="default" w:ascii="Times New Roman" w:hAnsi="Times New Roman" w:cs="Times New Roman"/>
          <w:sz w:val="24"/>
        </w:rPr>
        <w:t>检测过程中要注意保持现场整洁和秩序，确保人员安全。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949"/>
        <w:gridCol w:w="1408"/>
        <w:gridCol w:w="2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854" w:type="dxa"/>
            <w:gridSpan w:val="4"/>
            <w:tcBorders>
              <w:bottom w:val="single" w:color="auto" w:sz="8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0"/>
                <w:szCs w:val="40"/>
                <w:vertAlign w:val="baseline"/>
                <w:lang w:val="en-US" w:eastAsia="zh-CN"/>
              </w:rPr>
              <w:t>培训学习记录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3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气瓶使用和安全管理教育培训</w:t>
            </w: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2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3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</w:p>
        </w:tc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8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参会人员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（签名）</w:t>
            </w:r>
          </w:p>
        </w:tc>
        <w:tc>
          <w:tcPr>
            <w:tcW w:w="8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  <w:tcBorders>
              <w:top w:val="single" w:color="auto" w:sz="8" w:space="0"/>
              <w:tl2br w:val="nil"/>
              <w:tr2bl w:val="nil"/>
            </w:tcBorders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培训主要内容: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《气瓶安全监察规程》中对气瓶的定义</w:t>
            </w:r>
            <w:r>
              <w:rPr>
                <w:rFonts w:hint="eastAsia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</w:rPr>
              <w:t>气瓶是一种特殊的压力容器，主要参数包括:正常环境温度40</w:t>
            </w:r>
            <w:r>
              <w:rPr>
                <w:rFonts w:hint="eastAsia" w:cs="Times New Roman"/>
                <w:sz w:val="24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sz w:val="24"/>
              </w:rPr>
              <w:t>60℃、公称工作压力为1.0至30M</w:t>
            </w:r>
            <w:r>
              <w:rPr>
                <w:rFonts w:hint="eastAsia" w:cs="Times New Roman"/>
                <w:sz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</w:rPr>
              <w:t>a、公称容积为0.4L至3000L、盛装永久气体、液化气体或混合气体、无缝、焊接和特种气瓶。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气瓶内装的压缩气体、液化气体的压力受温度的影响大，因此，设计要求以 60℃时的瓶内压力作为设计压力;由于气瓶直径小，无法进行内部检查，因此，对耐压试验要求高，试验压力要求为设计压力的1.5倍。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对气瓶的检查主要包括以下方面，气瓶是否有清晰可见的外表涂色和警示标签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气瓶的外表是否存在腐蚀、变形、磨损、裂纹等严重缺陷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气瓶的附件(防震圈、瓶帽、瓶阀)是否齐全、完好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气瓶是否超过定期检验周期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气瓶的使用状态(满瓶、使用中、空瓶)。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气瓶日常检查与使用，使用时距离明火不小于10米，两瓶间距不小于5米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室外使用要注意防止暴晒最安全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气瓶运输，搬运气瓶时，要旋紧瓶帽，以直立向上的位置来移动，注意轻装轻卸，禁止从瓶帽处提升气瓶。近距离(5m内)移动气瓶，应手扶瓶肩转动瓶底，并且要使用手套。移动距离较远时，应使用专用小车搬运,特殊情况下可采用适当的安全方式搬运。禁止用身体搬运高度超过 1.5m的气瓶到手推车或专用吊篮等里面，可采用手扶瓶肩转动瓶底的滚动方式</w:t>
            </w:r>
            <w:r>
              <w:rPr>
                <w:rFonts w:hint="eastAsia" w:cs="Times New Roman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</w:rPr>
              <w:t>瓶内气体不得用尽，必须</w:t>
            </w:r>
            <w:r>
              <w:rPr>
                <w:rFonts w:hint="eastAsia" w:cs="Times New Roman"/>
                <w:sz w:val="24"/>
                <w:lang w:val="en-US" w:eastAsia="zh-CN"/>
              </w:rPr>
              <w:t>留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</w:rPr>
              <w:t>有剩余压力。压缩气体气瓶的剩余压力应不小于0.05MPa，液化气体气瓶应留有不少于 0.5%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</w:rPr>
              <w:t>1.0%规定充装量的剩余气体。“满瓶”标签气瓶使用完毕，要妥善保管。气瓶上应有状态标签(“空瓶”、“使用中”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、“满瓶”标签）。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ZTJkMGY5ZGVmMjM5Mzg5YjE1OTRiODc2MGRhNDEifQ=="/>
  </w:docVars>
  <w:rsids>
    <w:rsidRoot w:val="00000000"/>
    <w:rsid w:val="0F7F5D43"/>
    <w:rsid w:val="107A07D0"/>
    <w:rsid w:val="144B2C98"/>
    <w:rsid w:val="232C32D3"/>
    <w:rsid w:val="3727713D"/>
    <w:rsid w:val="3F3B2B68"/>
    <w:rsid w:val="49564709"/>
    <w:rsid w:val="4B8D18FE"/>
    <w:rsid w:val="519F1952"/>
    <w:rsid w:val="561B62CF"/>
    <w:rsid w:val="6764746E"/>
    <w:rsid w:val="6BE50451"/>
    <w:rsid w:val="74595B34"/>
    <w:rsid w:val="75BE1779"/>
    <w:rsid w:val="7C4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2676</Words>
  <Characters>2803</Characters>
  <Lines>0</Lines>
  <Paragraphs>0</Paragraphs>
  <TotalTime>64</TotalTime>
  <ScaleCrop>false</ScaleCrop>
  <LinksUpToDate>false</LinksUpToDate>
  <CharactersWithSpaces>2807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2024-07-24T10:56:00Z</dcterms:created>
  <dc:creator>HLJ</dc:creator>
  <cp:lastModifiedBy>梼梼</cp:lastModifiedBy>
  <dcterms:modified xsi:type="dcterms:W3CDTF">2024-08-02T01:33:53Z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97FDC919FFE74A419A1CD28B601FE557_13</vt:lpwstr>
  </property>
</Properties>
</file>