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1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常州大学网络复试考场规则</w:t>
      </w:r>
    </w:p>
    <w:bookmarkEnd w:id="0"/>
    <w:p w14:paraId="631F5D18">
      <w:pPr>
        <w:spacing w:line="580" w:lineRule="exact"/>
        <w:jc w:val="center"/>
        <w:rPr>
          <w:rFonts w:eastAsia="方正小标宋简体"/>
          <w:color w:val="0000FF"/>
          <w:sz w:val="24"/>
        </w:rPr>
      </w:pPr>
    </w:p>
    <w:p w14:paraId="0ACA64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14:paraId="707F1A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二、考生凭本人有效居民身份证、准考证等证件信息，按规定的时间，登录相应系统或网络地址参加考试。</w:t>
      </w:r>
    </w:p>
    <w:p w14:paraId="48AE6E5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三、考生应提前调试设置好硬件设备，提前安装并熟悉考试软件操作，考前主动配合进行“人脸识别”身份验证核查、报考资格审查、网络复试环境安全检查等。</w:t>
      </w:r>
    </w:p>
    <w:p w14:paraId="5EA0FF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四、网络远程复试开始前，听从考试工作人员安排有序候场，考试结束后有序离场。</w:t>
      </w:r>
    </w:p>
    <w:p w14:paraId="2E0C27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五、网络远程复试过程中，考生应尽力保持考试过程顺畅，须将双手放置在复试小组可视范围内，不遮挡、不拍照、不录音录像、不使用虚拟背景、不吸烟，不喧哗、不求助他人、不发表与复试内容无关的言论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不得使用AI助考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。</w:t>
      </w:r>
    </w:p>
    <w:p w14:paraId="556A2890">
      <w:pPr>
        <w:pStyle w:val="5"/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六、考生不得将考试内容告知他人，不得记录和传播考试过程的音视频等信息。</w:t>
      </w:r>
    </w:p>
    <w:p w14:paraId="0E5A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</w:rPr>
        <w:t>七、考生如不遵守考场规则，</w:t>
      </w:r>
      <w:r>
        <w:rPr>
          <w:rFonts w:hint="eastAsia" w:ascii="仿宋_GB2312" w:hAnsi="仿宋_GB2312" w:eastAsia="仿宋_GB2312" w:cs="仿宋_GB2312"/>
          <w:bCs/>
          <w:spacing w:val="15"/>
          <w:kern w:val="0"/>
          <w:sz w:val="32"/>
          <w:szCs w:val="32"/>
          <w:highlight w:val="none"/>
        </w:rPr>
        <w:t>不服从考试工作人员管理，有违纪、作弊等行为的，将按照《国家教育考试违规处理办法》进行处理并将情况记入国家教育考试诚信档案。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D7109E"/>
    <w:rsid w:val="00495989"/>
    <w:rsid w:val="00812E36"/>
    <w:rsid w:val="00A518A7"/>
    <w:rsid w:val="00D7109E"/>
    <w:rsid w:val="00DA1374"/>
    <w:rsid w:val="053260B1"/>
    <w:rsid w:val="0CEA5495"/>
    <w:rsid w:val="22EE77F1"/>
    <w:rsid w:val="39C61BAA"/>
    <w:rsid w:val="5DE11544"/>
    <w:rsid w:val="650E31BA"/>
    <w:rsid w:val="6A074298"/>
    <w:rsid w:val="79032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8"/>
    <w:unhideWhenUsed/>
    <w:qFormat/>
    <w:uiPriority w:val="0"/>
    <w:pPr>
      <w:adjustRightInd w:val="0"/>
      <w:snapToGrid w:val="0"/>
      <w:spacing w:line="360" w:lineRule="auto"/>
      <w:ind w:firstLine="600"/>
    </w:pPr>
    <w:rPr>
      <w:rFonts w:ascii="仿宋_GB2312" w:hAnsi="Times New Roman" w:eastAsia="仿宋_GB2312"/>
      <w:bCs/>
      <w:kern w:val="0"/>
      <w:sz w:val="30"/>
      <w:szCs w:val="24"/>
    </w:rPr>
  </w:style>
  <w:style w:type="character" w:customStyle="1" w:styleId="8">
    <w:name w:val="正文文本缩进 3 Char"/>
    <w:basedOn w:val="7"/>
    <w:link w:val="5"/>
    <w:qFormat/>
    <w:uiPriority w:val="0"/>
    <w:rPr>
      <w:rFonts w:ascii="仿宋_GB2312" w:hAnsi="Times New Roman" w:eastAsia="仿宋_GB2312" w:cs="Times New Roman"/>
      <w:bCs/>
      <w:kern w:val="0"/>
      <w:sz w:val="30"/>
      <w:szCs w:val="24"/>
    </w:rPr>
  </w:style>
  <w:style w:type="character" w:customStyle="1" w:styleId="9">
    <w:name w:val="标题 Char"/>
    <w:basedOn w:val="7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433</Words>
  <Characters>434</Characters>
  <Lines>3</Lines>
  <Paragraphs>1</Paragraphs>
  <TotalTime>3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赵彩霞</cp:lastModifiedBy>
  <dcterms:modified xsi:type="dcterms:W3CDTF">2026-03-19T02:09:52Z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C3FB1AAB3F1F46D5AAAC40F46EEDEE6F_13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