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2"/>
          <w:sz w:val="32"/>
          <w:szCs w:val="32"/>
        </w:rPr>
        <w:t>气瓶</w:t>
      </w:r>
      <w:r>
        <w:rPr>
          <w:rFonts w:hint="eastAsia" w:ascii="宋体" w:hAnsi="宋体" w:eastAsia="宋体" w:cs="宋体"/>
          <w:b/>
          <w:bCs/>
          <w:spacing w:val="-12"/>
          <w:sz w:val="32"/>
          <w:szCs w:val="32"/>
          <w:lang w:val="en-US" w:eastAsia="zh-CN"/>
        </w:rPr>
        <w:t>安全事故</w:t>
      </w:r>
      <w:r>
        <w:rPr>
          <w:rFonts w:hint="eastAsia" w:ascii="宋体" w:hAnsi="宋体" w:eastAsia="宋体" w:cs="宋体"/>
          <w:b/>
          <w:bCs/>
          <w:spacing w:val="-12"/>
          <w:sz w:val="32"/>
          <w:szCs w:val="32"/>
        </w:rPr>
        <w:t>应急预案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-13"/>
          <w:sz w:val="24"/>
          <w:szCs w:val="24"/>
        </w:rPr>
        <w:t>1</w:t>
      </w:r>
      <w:r>
        <w:rPr>
          <w:rFonts w:hint="eastAsia" w:ascii="Times New Roman" w:hAnsi="Times New Roman" w:cs="Times New Roman" w:eastAsiaTheme="minorEastAsia"/>
          <w:b/>
          <w:bCs/>
          <w:spacing w:val="-13"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 w:eastAsiaTheme="minorEastAsia"/>
          <w:b/>
          <w:bCs/>
          <w:spacing w:val="-13"/>
          <w:sz w:val="24"/>
          <w:szCs w:val="24"/>
        </w:rPr>
        <w:t>编制目的</w:t>
      </w:r>
      <w:r>
        <w:rPr>
          <w:rFonts w:hint="eastAsia" w:ascii="Times New Roman" w:hAnsi="Times New Roman" w:cs="Times New Roman" w:eastAsiaTheme="minorEastAsia"/>
          <w:b/>
          <w:bCs/>
          <w:spacing w:val="-13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b w:val="0"/>
          <w:bCs w:val="0"/>
          <w:spacing w:val="-13"/>
          <w:sz w:val="24"/>
          <w:szCs w:val="24"/>
        </w:rPr>
        <w:t>确保在气瓶意外泄漏及爆炸紧急等情况下能够及时应对，迅速处理，使</w:t>
      </w:r>
      <w:r>
        <w:rPr>
          <w:rFonts w:hint="default" w:ascii="Times New Roman" w:hAnsi="Times New Roman" w:cs="Times New Roman" w:eastAsiaTheme="minorEastAsia"/>
          <w:b w:val="0"/>
          <w:bCs w:val="0"/>
          <w:spacing w:val="-13"/>
          <w:sz w:val="24"/>
          <w:szCs w:val="24"/>
          <w:lang w:val="en-US" w:eastAsia="zh-CN"/>
        </w:rPr>
        <w:t>人员、</w:t>
      </w:r>
      <w:r>
        <w:rPr>
          <w:rFonts w:hint="default" w:ascii="Times New Roman" w:hAnsi="Times New Roman" w:cs="Times New Roman" w:eastAsiaTheme="minorEastAsia"/>
          <w:b w:val="0"/>
          <w:bCs w:val="0"/>
          <w:spacing w:val="-13"/>
          <w:sz w:val="24"/>
          <w:szCs w:val="24"/>
        </w:rPr>
        <w:t>财产</w:t>
      </w:r>
      <w:r>
        <w:rPr>
          <w:rFonts w:hint="default" w:ascii="Times New Roman" w:hAnsi="Times New Roman" w:cs="Times New Roman" w:eastAsiaTheme="minorEastAsia"/>
          <w:b w:val="0"/>
          <w:bCs w:val="0"/>
          <w:spacing w:val="-11"/>
          <w:sz w:val="24"/>
          <w:szCs w:val="24"/>
        </w:rPr>
        <w:t>及环境安全的损失降到最低。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pacing w:val="-13"/>
          <w:sz w:val="24"/>
          <w:szCs w:val="24"/>
        </w:rPr>
        <w:t>2</w:t>
      </w:r>
      <w:r>
        <w:rPr>
          <w:rFonts w:hint="eastAsia" w:ascii="Times New Roman" w:hAnsi="Times New Roman" w:cs="Times New Roman" w:eastAsiaTheme="minorEastAsia"/>
          <w:b/>
          <w:bCs/>
          <w:spacing w:val="-13"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 w:eastAsiaTheme="minorEastAsia"/>
          <w:b/>
          <w:bCs/>
          <w:spacing w:val="-13"/>
          <w:sz w:val="24"/>
          <w:szCs w:val="24"/>
        </w:rPr>
        <w:t>适用范围</w:t>
      </w:r>
      <w:r>
        <w:rPr>
          <w:rFonts w:hint="eastAsia" w:ascii="Times New Roman" w:hAnsi="Times New Roman" w:cs="Times New Roman" w:eastAsiaTheme="minorEastAsia"/>
          <w:b/>
          <w:bCs/>
          <w:spacing w:val="-13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b w:val="0"/>
          <w:bCs w:val="0"/>
          <w:spacing w:val="-13"/>
          <w:sz w:val="24"/>
          <w:szCs w:val="24"/>
        </w:rPr>
        <w:t>本应急预案适用</w:t>
      </w:r>
      <w:r>
        <w:rPr>
          <w:rFonts w:hint="default" w:ascii="Times New Roman" w:hAnsi="Times New Roman" w:cs="Times New Roman" w:eastAsiaTheme="minorEastAsia"/>
          <w:b w:val="0"/>
          <w:bCs w:val="0"/>
          <w:spacing w:val="-13"/>
          <w:sz w:val="24"/>
          <w:szCs w:val="24"/>
          <w:lang w:val="en-US" w:eastAsia="zh-CN"/>
        </w:rPr>
        <w:t>于实验室</w:t>
      </w:r>
      <w:r>
        <w:rPr>
          <w:rFonts w:hint="default" w:ascii="Times New Roman" w:hAnsi="Times New Roman" w:cs="Times New Roman" w:eastAsiaTheme="minorEastAsia"/>
          <w:b w:val="0"/>
          <w:bCs w:val="0"/>
          <w:spacing w:val="-13"/>
          <w:sz w:val="24"/>
          <w:szCs w:val="24"/>
        </w:rPr>
        <w:t>区域可能发生气瓶意外泄漏、爆炸</w:t>
      </w:r>
      <w:r>
        <w:rPr>
          <w:rFonts w:hint="default" w:ascii="Times New Roman" w:hAnsi="Times New Roman" w:cs="Times New Roman" w:eastAsiaTheme="minorEastAsia"/>
          <w:b w:val="0"/>
          <w:bCs w:val="0"/>
          <w:spacing w:val="-11"/>
          <w:sz w:val="24"/>
          <w:szCs w:val="24"/>
        </w:rPr>
        <w:t>事故的应急处理</w:t>
      </w:r>
      <w:r>
        <w:rPr>
          <w:rFonts w:hint="eastAsia" w:ascii="Times New Roman" w:hAnsi="Times New Roman" w:cs="Times New Roman" w:eastAsiaTheme="minorEastAsia"/>
          <w:b w:val="0"/>
          <w:bCs w:val="0"/>
          <w:spacing w:val="-11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-12"/>
          <w:sz w:val="24"/>
          <w:szCs w:val="24"/>
        </w:rPr>
        <w:t>3</w:t>
      </w:r>
      <w:r>
        <w:rPr>
          <w:rFonts w:hint="eastAsia" w:ascii="Times New Roman" w:hAnsi="Times New Roman" w:cs="Times New Roman" w:eastAsiaTheme="minorEastAsia"/>
          <w:b/>
          <w:bCs/>
          <w:spacing w:val="-12"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 w:eastAsiaTheme="minorEastAsia"/>
          <w:b/>
          <w:bCs/>
          <w:spacing w:val="-12"/>
          <w:sz w:val="24"/>
          <w:szCs w:val="24"/>
        </w:rPr>
        <w:t>责任人员</w:t>
      </w:r>
      <w:r>
        <w:rPr>
          <w:rFonts w:hint="eastAsia" w:ascii="Times New Roman" w:hAnsi="Times New Roman" w:cs="Times New Roman" w:eastAsiaTheme="minorEastAsia"/>
          <w:b w:val="0"/>
          <w:bCs w:val="0"/>
          <w:spacing w:val="-12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b w:val="0"/>
          <w:bCs w:val="0"/>
          <w:spacing w:val="-12"/>
          <w:sz w:val="24"/>
          <w:szCs w:val="24"/>
        </w:rPr>
        <w:t>全体</w:t>
      </w:r>
      <w:r>
        <w:rPr>
          <w:rFonts w:hint="eastAsia" w:ascii="Times New Roman" w:hAnsi="Times New Roman" w:cs="Times New Roman" w:eastAsiaTheme="minorEastAsia"/>
          <w:b w:val="0"/>
          <w:bCs w:val="0"/>
          <w:spacing w:val="-12"/>
          <w:sz w:val="24"/>
          <w:szCs w:val="24"/>
          <w:lang w:val="en-US" w:eastAsia="zh-CN"/>
        </w:rPr>
        <w:t>使用</w:t>
      </w:r>
      <w:r>
        <w:rPr>
          <w:rFonts w:hint="default" w:ascii="Times New Roman" w:hAnsi="Times New Roman" w:cs="Times New Roman" w:eastAsiaTheme="minorEastAsia"/>
          <w:b w:val="0"/>
          <w:bCs w:val="0"/>
          <w:spacing w:val="-12"/>
          <w:sz w:val="24"/>
          <w:szCs w:val="24"/>
          <w:lang w:val="en-US" w:eastAsia="zh-CN"/>
        </w:rPr>
        <w:t>人员</w:t>
      </w:r>
      <w:r>
        <w:rPr>
          <w:rFonts w:hint="default" w:ascii="Times New Roman" w:hAnsi="Times New Roman" w:cs="Times New Roman" w:eastAsiaTheme="minorEastAsia"/>
          <w:b w:val="0"/>
          <w:bCs w:val="0"/>
          <w:spacing w:val="-12"/>
          <w:sz w:val="24"/>
          <w:szCs w:val="24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outlineLvl w:val="3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-9"/>
          <w:sz w:val="24"/>
          <w:szCs w:val="24"/>
        </w:rPr>
        <w:t>4</w:t>
      </w:r>
      <w:r>
        <w:rPr>
          <w:rFonts w:hint="eastAsia" w:ascii="Times New Roman" w:hAnsi="Times New Roman" w:cs="Times New Roman" w:eastAsiaTheme="minorEastAsia"/>
          <w:b/>
          <w:bCs/>
          <w:spacing w:val="-9"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 w:eastAsiaTheme="minorEastAsia"/>
          <w:b/>
          <w:bCs/>
          <w:spacing w:val="-9"/>
          <w:sz w:val="24"/>
          <w:szCs w:val="24"/>
        </w:rPr>
        <w:t>气瓶危险性识别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outlineLvl w:val="3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-4"/>
          <w:sz w:val="24"/>
          <w:szCs w:val="24"/>
        </w:rPr>
        <w:t>4.1</w:t>
      </w:r>
      <w:r>
        <w:rPr>
          <w:rFonts w:hint="default" w:ascii="Times New Roman" w:hAnsi="Times New Roman" w:cs="Times New Roman" w:eastAsiaTheme="minorEastAsia"/>
          <w:b/>
          <w:bCs/>
          <w:spacing w:val="-4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pacing w:val="-4"/>
          <w:sz w:val="24"/>
          <w:szCs w:val="24"/>
        </w:rPr>
        <w:t>存放气体概况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452" w:firstLineChars="200"/>
        <w:jc w:val="both"/>
        <w:textAlignment w:val="baseline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pacing w:val="-7"/>
          <w:sz w:val="24"/>
          <w:szCs w:val="24"/>
          <w:lang w:val="en-US" w:eastAsia="zh-CN"/>
        </w:rPr>
        <w:t>本实验室</w:t>
      </w:r>
      <w:r>
        <w:rPr>
          <w:rFonts w:hint="default" w:ascii="Times New Roman" w:hAnsi="Times New Roman" w:cs="Times New Roman" w:eastAsiaTheme="minorEastAsia"/>
          <w:b w:val="0"/>
          <w:bCs w:val="0"/>
          <w:spacing w:val="-7"/>
          <w:sz w:val="24"/>
          <w:szCs w:val="24"/>
        </w:rPr>
        <w:t>存放气瓶</w:t>
      </w:r>
      <w:r>
        <w:rPr>
          <w:rFonts w:hint="eastAsia" w:ascii="Times New Roman" w:hAnsi="Times New Roman" w:cs="Times New Roman" w:eastAsiaTheme="minorEastAsia"/>
          <w:b w:val="0"/>
          <w:bCs w:val="0"/>
          <w:spacing w:val="-7"/>
          <w:sz w:val="24"/>
          <w:szCs w:val="24"/>
          <w:lang w:val="en-US" w:eastAsia="zh-CN"/>
        </w:rPr>
        <w:t>情况</w:t>
      </w:r>
      <w:r>
        <w:rPr>
          <w:rFonts w:hint="default" w:ascii="Times New Roman" w:hAnsi="Times New Roman" w:cs="Times New Roman" w:eastAsiaTheme="minorEastAsia"/>
          <w:b w:val="0"/>
          <w:bCs w:val="0"/>
          <w:spacing w:val="-8"/>
          <w:sz w:val="24"/>
          <w:szCs w:val="24"/>
          <w:lang w:eastAsia="zh-CN"/>
        </w:rPr>
        <w:t>。</w:t>
      </w:r>
      <w:r>
        <w:rPr>
          <w:rFonts w:hint="eastAsia" w:ascii="Times New Roman" w:hAnsi="Times New Roman" w:cs="Times New Roman" w:eastAsiaTheme="minorEastAsia"/>
          <w:b w:val="0"/>
          <w:bCs w:val="0"/>
          <w:color w:val="FF0000"/>
          <w:spacing w:val="-8"/>
          <w:sz w:val="24"/>
          <w:szCs w:val="24"/>
          <w:lang w:val="en-US" w:eastAsia="zh-CN"/>
        </w:rPr>
        <w:t>举例如下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4"/>
          <w:szCs w:val="24"/>
        </w:rPr>
        <w:t>气瓶气体种类和数量</w:t>
      </w:r>
    </w:p>
    <w:tbl>
      <w:tblPr>
        <w:tblStyle w:val="6"/>
        <w:tblW w:w="89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2172"/>
        <w:gridCol w:w="1884"/>
        <w:gridCol w:w="1680"/>
        <w:gridCol w:w="2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0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17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  <w:lang w:val="en-US" w:eastAsia="zh-CN"/>
              </w:rPr>
              <w:t>气体名称</w:t>
            </w:r>
          </w:p>
        </w:tc>
        <w:tc>
          <w:tcPr>
            <w:tcW w:w="188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含量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%</w:t>
            </w:r>
          </w:p>
        </w:tc>
        <w:tc>
          <w:tcPr>
            <w:tcW w:w="168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体积</w:t>
            </w:r>
          </w:p>
        </w:tc>
        <w:tc>
          <w:tcPr>
            <w:tcW w:w="21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气瓶数量(瓶)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0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氮气</w:t>
            </w:r>
          </w:p>
        </w:tc>
        <w:tc>
          <w:tcPr>
            <w:tcW w:w="188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0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氩气</w:t>
            </w:r>
          </w:p>
        </w:tc>
        <w:tc>
          <w:tcPr>
            <w:tcW w:w="188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乙炔</w:t>
            </w:r>
          </w:p>
        </w:tc>
        <w:tc>
          <w:tcPr>
            <w:tcW w:w="188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outlineLvl w:val="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-4"/>
          <w:sz w:val="24"/>
          <w:szCs w:val="24"/>
        </w:rPr>
        <w:t>4.2</w:t>
      </w:r>
      <w:r>
        <w:rPr>
          <w:rFonts w:hint="default" w:ascii="Times New Roman" w:hAnsi="Times New Roman" w:cs="Times New Roman" w:eastAsiaTheme="minorEastAsia"/>
          <w:b/>
          <w:bCs/>
          <w:spacing w:val="-4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pacing w:val="-4"/>
          <w:sz w:val="24"/>
          <w:szCs w:val="24"/>
        </w:rPr>
        <w:t>氮气危险性评估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pacing w:val="-6"/>
          <w:sz w:val="24"/>
          <w:szCs w:val="24"/>
        </w:rPr>
        <w:t>4.2.1</w:t>
      </w:r>
      <w:r>
        <w:rPr>
          <w:rFonts w:hint="default" w:ascii="Times New Roman" w:hAnsi="Times New Roman" w:cs="Times New Roman" w:eastAsiaTheme="minorEastAsia"/>
          <w:spacing w:val="-6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-6"/>
          <w:sz w:val="24"/>
          <w:szCs w:val="24"/>
        </w:rPr>
        <w:t>氮气为惰性气体，有窒息性，在</w:t>
      </w:r>
      <w:r>
        <w:rPr>
          <w:rFonts w:hint="default" w:ascii="Times New Roman" w:hAnsi="Times New Roman" w:cs="Times New Roman" w:eastAsiaTheme="minorEastAsia"/>
          <w:spacing w:val="-7"/>
          <w:sz w:val="24"/>
          <w:szCs w:val="24"/>
        </w:rPr>
        <w:t>密闭空间内可将人窒息死亡</w:t>
      </w:r>
      <w:r>
        <w:rPr>
          <w:rFonts w:hint="default" w:ascii="Times New Roman" w:hAnsi="Times New Roman" w:cs="Times New Roman" w:eastAsiaTheme="minorEastAsia"/>
          <w:spacing w:val="-7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pacing w:val="-7"/>
          <w:sz w:val="24"/>
          <w:szCs w:val="24"/>
        </w:rPr>
        <w:t>4.2.2</w:t>
      </w:r>
      <w:r>
        <w:rPr>
          <w:rFonts w:hint="default" w:ascii="Times New Roman" w:hAnsi="Times New Roman" w:cs="Times New Roman" w:eastAsiaTheme="minorEastAsia"/>
          <w:spacing w:val="-7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-7"/>
          <w:sz w:val="24"/>
          <w:szCs w:val="24"/>
        </w:rPr>
        <w:t>氮气若遇高热，容器内压增大，</w:t>
      </w:r>
      <w:r>
        <w:rPr>
          <w:rFonts w:hint="default" w:ascii="Times New Roman" w:hAnsi="Times New Roman" w:cs="Times New Roman" w:eastAsiaTheme="minorEastAsia"/>
          <w:spacing w:val="-7"/>
          <w:sz w:val="24"/>
          <w:szCs w:val="24"/>
          <w:lang w:val="en-US" w:eastAsia="zh-CN"/>
        </w:rPr>
        <w:t>气瓶</w:t>
      </w:r>
      <w:r>
        <w:rPr>
          <w:rFonts w:hint="default" w:ascii="Times New Roman" w:hAnsi="Times New Roman" w:cs="Times New Roman" w:eastAsiaTheme="minorEastAsia"/>
          <w:spacing w:val="-7"/>
          <w:sz w:val="24"/>
          <w:szCs w:val="24"/>
        </w:rPr>
        <w:t>有开裂和爆炸的危险</w:t>
      </w:r>
      <w:r>
        <w:rPr>
          <w:rFonts w:hint="default" w:ascii="Times New Roman" w:hAnsi="Times New Roman" w:cs="Times New Roman" w:eastAsiaTheme="minorEastAsia"/>
          <w:spacing w:val="-7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-5"/>
          <w:sz w:val="24"/>
          <w:szCs w:val="24"/>
        </w:rPr>
        <w:t>4.2.3</w:t>
      </w:r>
      <w:r>
        <w:rPr>
          <w:rFonts w:hint="default" w:ascii="Times New Roman" w:hAnsi="Times New Roman" w:cs="Times New Roman" w:eastAsiaTheme="minorEastAsia"/>
          <w:spacing w:val="-5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-5"/>
          <w:sz w:val="24"/>
          <w:szCs w:val="24"/>
        </w:rPr>
        <w:t>氮气过量，使氧分压下降，会引起缺氧。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outlineLvl w:val="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-4"/>
          <w:sz w:val="24"/>
          <w:szCs w:val="24"/>
        </w:rPr>
        <w:t>4.3</w:t>
      </w:r>
      <w:r>
        <w:rPr>
          <w:rFonts w:hint="default" w:ascii="Times New Roman" w:hAnsi="Times New Roman" w:cs="Times New Roman" w:eastAsiaTheme="minorEastAsia"/>
          <w:b/>
          <w:bCs/>
          <w:spacing w:val="-4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pacing w:val="-4"/>
          <w:sz w:val="24"/>
          <w:szCs w:val="24"/>
        </w:rPr>
        <w:t>氩气危险性评估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pacing w:val="-3"/>
          <w:sz w:val="24"/>
          <w:szCs w:val="24"/>
        </w:rPr>
        <w:t>4.3.1</w:t>
      </w:r>
      <w:r>
        <w:rPr>
          <w:rFonts w:hint="default" w:ascii="Times New Roman" w:hAnsi="Times New Roman" w:cs="Times New Roman" w:eastAsiaTheme="minorEastAsia"/>
          <w:spacing w:val="-3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-3"/>
          <w:sz w:val="24"/>
          <w:szCs w:val="24"/>
        </w:rPr>
        <w:t>健康危害：普通大气压下无毒。高浓度时，使氧</w:t>
      </w:r>
      <w:r>
        <w:rPr>
          <w:rFonts w:hint="default" w:ascii="Times New Roman" w:hAnsi="Times New Roman" w:cs="Times New Roman" w:eastAsiaTheme="minorEastAsia"/>
          <w:spacing w:val="-4"/>
          <w:sz w:val="24"/>
          <w:szCs w:val="24"/>
        </w:rPr>
        <w:t>分压降低而发生窒息。氩浓度达50%</w:t>
      </w:r>
      <w:r>
        <w:rPr>
          <w:rFonts w:hint="default" w:ascii="Times New Roman" w:hAnsi="Times New Roman" w:cs="Times New Roman" w:eastAsiaTheme="minorEastAsia"/>
          <w:spacing w:val="-13"/>
          <w:sz w:val="24"/>
          <w:szCs w:val="24"/>
        </w:rPr>
        <w:t>以上</w:t>
      </w:r>
      <w:r>
        <w:rPr>
          <w:rFonts w:hint="default" w:ascii="Times New Roman" w:hAnsi="Times New Roman" w:cs="Times New Roman" w:eastAsiaTheme="minorEastAsia"/>
          <w:spacing w:val="-13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-13"/>
          <w:sz w:val="24"/>
          <w:szCs w:val="24"/>
        </w:rPr>
        <w:t>引起严重症状；75%以上时，可在数分钟内死亡。当空气中氩浓度增高时</w:t>
      </w:r>
      <w:r>
        <w:rPr>
          <w:rFonts w:hint="eastAsia" w:ascii="Times New Roman" w:hAnsi="Times New Roman" w:cs="Times New Roman" w:eastAsiaTheme="minorEastAsia"/>
          <w:spacing w:val="-13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-13"/>
          <w:sz w:val="24"/>
          <w:szCs w:val="24"/>
        </w:rPr>
        <w:t>先出现呼吸</w:t>
      </w:r>
      <w:r>
        <w:rPr>
          <w:rFonts w:hint="default" w:ascii="Times New Roman" w:hAnsi="Times New Roman" w:cs="Times New Roman" w:eastAsiaTheme="minorEastAsia"/>
          <w:spacing w:val="-10"/>
          <w:sz w:val="24"/>
          <w:szCs w:val="24"/>
        </w:rPr>
        <w:t>加速，注意力不集中，共济失调。继之，疲倦乏力、烦躁不安、恶心、呕吐</w:t>
      </w:r>
      <w:r>
        <w:rPr>
          <w:rFonts w:hint="eastAsia" w:ascii="Times New Roman" w:hAnsi="Times New Roman" w:cs="Times New Roman" w:eastAsiaTheme="minorEastAsia"/>
          <w:spacing w:val="-10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pacing w:val="-10"/>
          <w:sz w:val="24"/>
          <w:szCs w:val="24"/>
        </w:rPr>
        <w:t>昏迷、抽搐，</w:t>
      </w:r>
      <w:r>
        <w:rPr>
          <w:rFonts w:hint="default" w:ascii="Times New Roman" w:hAnsi="Times New Roman" w:cs="Times New Roman" w:eastAsiaTheme="minorEastAsia"/>
          <w:spacing w:val="-8"/>
          <w:sz w:val="24"/>
          <w:szCs w:val="24"/>
        </w:rPr>
        <w:t>以致死亡</w:t>
      </w:r>
      <w:r>
        <w:rPr>
          <w:rFonts w:hint="default" w:ascii="Times New Roman" w:hAnsi="Times New Roman" w:cs="Times New Roman" w:eastAsiaTheme="minorEastAsia"/>
          <w:spacing w:val="-8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pacing w:val="-7"/>
          <w:sz w:val="24"/>
          <w:szCs w:val="24"/>
        </w:rPr>
        <w:t>4.3.2</w:t>
      </w:r>
      <w:r>
        <w:rPr>
          <w:rFonts w:hint="default" w:ascii="Times New Roman" w:hAnsi="Times New Roman" w:cs="Times New Roman" w:eastAsiaTheme="minorEastAsia"/>
          <w:spacing w:val="-7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-7"/>
          <w:sz w:val="24"/>
          <w:szCs w:val="24"/>
        </w:rPr>
        <w:t>毒理学资料及环境行为危险特性：</w:t>
      </w:r>
      <w:r>
        <w:rPr>
          <w:rFonts w:hint="default" w:ascii="Times New Roman" w:hAnsi="Times New Roman" w:cs="Times New Roman" w:eastAsiaTheme="minorEastAsia"/>
          <w:spacing w:val="-8"/>
          <w:sz w:val="24"/>
          <w:szCs w:val="24"/>
        </w:rPr>
        <w:t>若遇高热，容器内压增大，有开裂和爆炸的危险</w:t>
      </w:r>
      <w:r>
        <w:rPr>
          <w:rFonts w:hint="eastAsia" w:ascii="Times New Roman" w:hAnsi="Times New Roman" w:cs="Times New Roman" w:eastAsiaTheme="minorEastAsia"/>
          <w:spacing w:val="-8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outlineLvl w:val="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-4"/>
          <w:sz w:val="24"/>
          <w:szCs w:val="24"/>
        </w:rPr>
        <w:t>4.4</w:t>
      </w:r>
      <w:r>
        <w:rPr>
          <w:rFonts w:hint="default" w:ascii="Times New Roman" w:hAnsi="Times New Roman" w:cs="Times New Roman" w:eastAsiaTheme="minorEastAsia"/>
          <w:b/>
          <w:bCs/>
          <w:spacing w:val="-4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pacing w:val="-4"/>
          <w:sz w:val="24"/>
          <w:szCs w:val="24"/>
        </w:rPr>
        <w:t>乙炔危险性评估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-6"/>
          <w:sz w:val="24"/>
          <w:szCs w:val="24"/>
        </w:rPr>
        <w:t>急性毒性：</w:t>
      </w:r>
      <w:r>
        <w:rPr>
          <w:rFonts w:hint="default" w:ascii="Times New Roman" w:hAnsi="Times New Roman" w:cs="Times New Roman" w:eastAsiaTheme="minorEastAsia"/>
          <w:spacing w:val="-4"/>
          <w:sz w:val="24"/>
          <w:szCs w:val="24"/>
        </w:rPr>
        <w:t>纯乙炔属微毒类</w:t>
      </w:r>
      <w:r>
        <w:rPr>
          <w:rFonts w:hint="eastAsia" w:ascii="Times New Roman" w:hAnsi="Times New Roman" w:cs="Times New Roman" w:eastAsiaTheme="minorEastAsia"/>
          <w:spacing w:val="-4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-4"/>
          <w:sz w:val="24"/>
          <w:szCs w:val="24"/>
        </w:rPr>
        <w:t>具有弱麻醉和阻止细胞氧化的作用</w:t>
      </w:r>
      <w:r>
        <w:rPr>
          <w:rFonts w:hint="eastAsia" w:ascii="Times New Roman" w:hAnsi="Times New Roman" w:cs="Times New Roman" w:eastAsiaTheme="minorEastAsia"/>
          <w:spacing w:val="-4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-4"/>
          <w:sz w:val="24"/>
          <w:szCs w:val="24"/>
        </w:rPr>
        <w:t>高浓度时排挤空气中的氧</w:t>
      </w:r>
      <w:r>
        <w:rPr>
          <w:rFonts w:hint="eastAsia" w:ascii="Times New Roman" w:hAnsi="Times New Roman" w:cs="Times New Roman" w:eastAsiaTheme="minorEastAsia"/>
          <w:spacing w:val="-4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-4"/>
          <w:sz w:val="24"/>
          <w:szCs w:val="24"/>
        </w:rPr>
        <w:t>引起单纯</w:t>
      </w:r>
      <w:r>
        <w:rPr>
          <w:rFonts w:hint="default" w:ascii="Times New Roman" w:hAnsi="Times New Roman" w:cs="Times New Roman" w:eastAsiaTheme="minorEastAsia"/>
          <w:spacing w:val="-8"/>
          <w:sz w:val="24"/>
          <w:szCs w:val="24"/>
        </w:rPr>
        <w:t>性窒息作用</w:t>
      </w:r>
      <w:r>
        <w:rPr>
          <w:rFonts w:hint="eastAsia" w:ascii="Times New Roman" w:hAnsi="Times New Roman" w:cs="Times New Roman" w:eastAsiaTheme="minorEastAsia"/>
          <w:spacing w:val="-8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Chars="0" w:right="0" w:rightChars="0"/>
        <w:jc w:val="both"/>
        <w:textAlignment w:val="baseline"/>
        <w:outlineLvl w:val="3"/>
        <w:rPr>
          <w:rFonts w:hint="default" w:ascii="Times New Roman" w:hAnsi="Times New Roman" w:cs="Times New Roman" w:eastAsiaTheme="minorEastAsia"/>
          <w:b/>
          <w:bCs/>
          <w:spacing w:val="-8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Chars="0" w:right="0" w:rightChars="0"/>
        <w:jc w:val="both"/>
        <w:textAlignment w:val="baseline"/>
        <w:outlineLvl w:val="3"/>
        <w:rPr>
          <w:rFonts w:hint="default" w:ascii="Times New Roman" w:hAnsi="Times New Roman" w:cs="Times New Roman" w:eastAsiaTheme="minorEastAsia"/>
          <w:spacing w:val="3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-8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 w:eastAsiaTheme="minorEastAsia"/>
          <w:b/>
          <w:bCs/>
          <w:spacing w:val="-8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/>
          <w:bCs/>
          <w:spacing w:val="-8"/>
          <w:sz w:val="24"/>
          <w:szCs w:val="24"/>
        </w:rPr>
        <w:t>应急组织机构及职责</w:t>
      </w:r>
      <w:r>
        <w:rPr>
          <w:rFonts w:hint="default" w:ascii="Times New Roman" w:hAnsi="Times New Roman" w:cs="Times New Roman" w:eastAsiaTheme="minorEastAsia"/>
          <w:spacing w:val="3"/>
          <w:sz w:val="24"/>
          <w:szCs w:val="24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Chars="0" w:right="0" w:rightChars="0"/>
        <w:jc w:val="both"/>
        <w:textAlignment w:val="baseline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-8"/>
          <w:sz w:val="24"/>
          <w:szCs w:val="24"/>
        </w:rPr>
        <w:t>5.1</w:t>
      </w:r>
      <w:r>
        <w:rPr>
          <w:rFonts w:hint="eastAsia" w:ascii="Times New Roman" w:hAnsi="Times New Roman" w:cs="Times New Roman" w:eastAsiaTheme="minorEastAsia"/>
          <w:b/>
          <w:bCs/>
          <w:spacing w:val="-8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pacing w:val="-8"/>
          <w:sz w:val="24"/>
          <w:szCs w:val="24"/>
        </w:rPr>
        <w:t>组织机构</w:t>
      </w:r>
    </w:p>
    <w:p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="0" w:afterLines="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成立</w:t>
      </w:r>
      <w:r>
        <w:rPr>
          <w:rFonts w:hint="eastAsia" w:ascii="Times New Roman" w:hAnsi="Times New Roman" w:cs="Times New Roman"/>
          <w:lang w:val="en-US" w:eastAsia="zh-CN"/>
        </w:rPr>
        <w:t>本实验室</w:t>
      </w:r>
      <w:r>
        <w:rPr>
          <w:rFonts w:hint="default" w:ascii="Times New Roman" w:hAnsi="Times New Roman" w:cs="Times New Roman"/>
        </w:rPr>
        <w:t>安全事故应急小组，实行组长负责制，负责本预案的启动和实施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进行突发安全事故的应急处置工作。小组成员组成如下：</w:t>
      </w:r>
    </w:p>
    <w:p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="0" w:afterLine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 xml:space="preserve">组 长 ： </w:t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</w:p>
    <w:p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="0" w:afterLines="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副组长：</w:t>
      </w:r>
    </w:p>
    <w:p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="0" w:afterLines="0"/>
        <w:jc w:val="both"/>
        <w:textAlignment w:val="baseline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成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员：全体</w:t>
      </w:r>
      <w:r>
        <w:rPr>
          <w:rFonts w:hint="default" w:ascii="Times New Roman" w:hAnsi="Times New Roman" w:cs="Times New Roman"/>
          <w:lang w:val="en-US" w:eastAsia="zh-CN"/>
        </w:rPr>
        <w:t>学生</w:t>
      </w:r>
    </w:p>
    <w:p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="0" w:afterLines="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实验室必须认真贯</w:t>
      </w:r>
      <w:r>
        <w:rPr>
          <w:rFonts w:hint="eastAsia" w:ascii="宋体" w:hAnsi="宋体" w:eastAsia="宋体" w:cs="宋体"/>
        </w:rPr>
        <w:t>彻“安全第一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预防为主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>的方针，</w:t>
      </w:r>
      <w:r>
        <w:rPr>
          <w:rFonts w:hint="default" w:ascii="Times New Roman" w:hAnsi="Times New Roman" w:cs="Times New Roman"/>
        </w:rPr>
        <w:t>应急小组组长应为事故处置的第一责任人，应急小组成员都是事故处置的责任人。</w:t>
      </w:r>
    </w:p>
    <w:p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="0" w:afterLines="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安全事故应急小组成员接到事故报警后，应第一时间赶到事故现场，根据本预案进行适当处置。任何人员</w:t>
      </w:r>
      <w:r>
        <w:rPr>
          <w:rFonts w:hint="eastAsia" w:ascii="Times New Roman" w:hAnsi="Times New Roman" w:cs="Times New Roman"/>
          <w:lang w:val="en-US" w:eastAsia="zh-CN"/>
        </w:rPr>
        <w:t>都不得</w:t>
      </w:r>
      <w:r>
        <w:rPr>
          <w:rFonts w:hint="default" w:ascii="Times New Roman" w:hAnsi="Times New Roman" w:cs="Times New Roman"/>
        </w:rPr>
        <w:t>以任何理由和借口延误事故处置。</w:t>
      </w:r>
    </w:p>
    <w:p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="0" w:afterLines="0"/>
        <w:jc w:val="both"/>
        <w:textAlignment w:val="baseline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实验室师生</w:t>
      </w:r>
      <w:r>
        <w:rPr>
          <w:rFonts w:hint="default" w:ascii="Times New Roman" w:hAnsi="Times New Roman" w:cs="Times New Roman"/>
        </w:rPr>
        <w:t>要树立高度的安全意识，熟知本预案内容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并能在紧急情况下使用</w:t>
      </w:r>
      <w:r>
        <w:rPr>
          <w:rFonts w:hint="eastAsia" w:ascii="Times New Roman" w:hAnsi="Times New Roman" w:cs="Times New Roman"/>
          <w:lang w:eastAsia="zh-CN"/>
        </w:rPr>
        <w:t>。</w:t>
      </w:r>
    </w:p>
    <w:p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="0" w:afterLines="0"/>
        <w:jc w:val="both"/>
        <w:textAlignment w:val="baseline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b w:val="0"/>
          <w:bCs w:val="0"/>
        </w:rPr>
        <w:t>)应急组织机构由消防灭火组、泄漏抢险组、警戒疏散组等小组组成。</w:t>
      </w:r>
    </w:p>
    <w:p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="0" w:afterLines="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bCs w:val="0"/>
        </w:rPr>
        <w:t>2)</w:t>
      </w:r>
      <w:r>
        <w:rPr>
          <w:rFonts w:hint="default" w:ascii="Times New Roman" w:hAnsi="Times New Roman" w:cs="Times New Roman"/>
        </w:rPr>
        <w:t>应急领导小组职责：负责组织本</w:t>
      </w:r>
      <w:r>
        <w:rPr>
          <w:rFonts w:hint="eastAsia" w:ascii="Times New Roman" w:hAnsi="Times New Roman" w:cs="Times New Roman"/>
          <w:lang w:val="en-US" w:eastAsia="zh-CN"/>
        </w:rPr>
        <w:t>实验室</w:t>
      </w:r>
      <w:r>
        <w:rPr>
          <w:rFonts w:hint="default" w:ascii="Times New Roman" w:hAnsi="Times New Roman" w:cs="Times New Roman"/>
        </w:rPr>
        <w:t>预案的制定、修订；组建应急救援队伍，组织预案的实施和演练；检查督促事故应急救援的各项准备工作；事故状态下按照应急救援预案实施救援。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outlineLvl w:val="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-6"/>
          <w:sz w:val="24"/>
          <w:szCs w:val="24"/>
        </w:rPr>
        <w:t>5.2</w:t>
      </w:r>
      <w:r>
        <w:rPr>
          <w:rFonts w:hint="default" w:ascii="Times New Roman" w:hAnsi="Times New Roman" w:cs="Times New Roman" w:eastAsiaTheme="minorEastAsia"/>
          <w:b/>
          <w:bCs/>
          <w:spacing w:val="-6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pacing w:val="-6"/>
          <w:sz w:val="24"/>
          <w:szCs w:val="24"/>
        </w:rPr>
        <w:t>应急职责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436" w:firstLineChars="200"/>
        <w:jc w:val="both"/>
        <w:textAlignment w:val="baseline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pacing w:val="-11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 w:eastAsiaTheme="minorEastAsia"/>
          <w:spacing w:val="-11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 w:eastAsiaTheme="minorEastAsia"/>
          <w:spacing w:val="-11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pacing w:val="-11"/>
          <w:sz w:val="24"/>
          <w:szCs w:val="24"/>
        </w:rPr>
        <w:t>组长：负责定时召开消防应急领导小</w:t>
      </w:r>
      <w:r>
        <w:rPr>
          <w:rFonts w:hint="default" w:ascii="Times New Roman" w:hAnsi="Times New Roman" w:cs="Times New Roman" w:eastAsiaTheme="minorEastAsia"/>
          <w:spacing w:val="-12"/>
          <w:sz w:val="24"/>
          <w:szCs w:val="24"/>
        </w:rPr>
        <w:t>组会议，传达上级相关文件与会议精神，部署、</w:t>
      </w:r>
      <w:r>
        <w:rPr>
          <w:rFonts w:hint="default" w:ascii="Times New Roman" w:hAnsi="Times New Roman" w:cs="Times New Roman" w:eastAsiaTheme="minorEastAsia"/>
          <w:spacing w:val="-12"/>
          <w:sz w:val="24"/>
          <w:szCs w:val="24"/>
          <w:lang w:val="en-US" w:eastAsia="zh-CN"/>
        </w:rPr>
        <w:t>检查</w:t>
      </w:r>
      <w:r>
        <w:rPr>
          <w:rFonts w:hint="default" w:ascii="Times New Roman" w:hAnsi="Times New Roman" w:cs="Times New Roman" w:eastAsiaTheme="minorEastAsia"/>
          <w:spacing w:val="-10"/>
          <w:sz w:val="24"/>
          <w:szCs w:val="24"/>
        </w:rPr>
        <w:t>落实消防安全事宜：宣布紧急状态的启动和解除：全面指挥调动应急组织，调</w:t>
      </w:r>
      <w:r>
        <w:rPr>
          <w:rFonts w:hint="default" w:ascii="Times New Roman" w:hAnsi="Times New Roman" w:cs="Times New Roman" w:eastAsiaTheme="minorEastAsia"/>
          <w:spacing w:val="-11"/>
          <w:sz w:val="24"/>
          <w:szCs w:val="24"/>
        </w:rPr>
        <w:t>配应急资</w:t>
      </w:r>
      <w:r>
        <w:rPr>
          <w:rFonts w:hint="default" w:ascii="Times New Roman" w:hAnsi="Times New Roman" w:cs="Times New Roman" w:eastAsiaTheme="minorEastAsia"/>
          <w:spacing w:val="-10"/>
          <w:sz w:val="24"/>
          <w:szCs w:val="24"/>
        </w:rPr>
        <w:t>源，按应急程序组织实施应急抢险。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424" w:firstLineChars="200"/>
        <w:jc w:val="both"/>
        <w:textAlignment w:val="baseline"/>
        <w:rPr>
          <w:rFonts w:hint="default" w:ascii="Times New Roman" w:hAnsi="Times New Roman" w:cs="Times New Roman" w:eastAsiaTheme="minorEastAsia"/>
          <w:spacing w:val="-11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pacing w:val="-14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 w:eastAsiaTheme="minorEastAsia"/>
          <w:spacing w:val="-14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 w:eastAsiaTheme="minorEastAsia"/>
          <w:spacing w:val="-14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pacing w:val="-14"/>
          <w:sz w:val="24"/>
          <w:szCs w:val="24"/>
        </w:rPr>
        <w:t>副组长：负责应急预案工作的具体落实，做好相关应急准备；协助组长作好应急救援</w:t>
      </w:r>
      <w:r>
        <w:rPr>
          <w:rFonts w:hint="default" w:ascii="Times New Roman" w:hAnsi="Times New Roman" w:cs="Times New Roman" w:eastAsiaTheme="minorEastAsia"/>
          <w:spacing w:val="-10"/>
          <w:sz w:val="24"/>
          <w:szCs w:val="24"/>
        </w:rPr>
        <w:t>的具体指挥工</w:t>
      </w:r>
      <w:r>
        <w:rPr>
          <w:rFonts w:hint="default" w:ascii="Times New Roman" w:hAnsi="Times New Roman" w:cs="Times New Roman" w:eastAsiaTheme="minorEastAsia"/>
          <w:spacing w:val="-10"/>
          <w:sz w:val="24"/>
          <w:szCs w:val="24"/>
          <w:lang w:val="en-US" w:eastAsia="zh-CN"/>
        </w:rPr>
        <w:t>作，</w:t>
      </w:r>
      <w:r>
        <w:rPr>
          <w:rFonts w:hint="default" w:ascii="Times New Roman" w:hAnsi="Times New Roman" w:cs="Times New Roman" w:eastAsiaTheme="minorEastAsia"/>
          <w:spacing w:val="-10"/>
          <w:sz w:val="24"/>
          <w:szCs w:val="24"/>
        </w:rPr>
        <w:t>若组长不在时，由副组长全权负责应</w:t>
      </w:r>
      <w:r>
        <w:rPr>
          <w:rFonts w:hint="default" w:ascii="Times New Roman" w:hAnsi="Times New Roman" w:cs="Times New Roman" w:eastAsiaTheme="minorEastAsia"/>
          <w:spacing w:val="-11"/>
          <w:sz w:val="24"/>
          <w:szCs w:val="24"/>
        </w:rPr>
        <w:t>急救援工作。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448" w:firstLineChars="200"/>
        <w:jc w:val="both"/>
        <w:textAlignment w:val="baseline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pacing w:val="-8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 w:eastAsiaTheme="minorEastAsia"/>
          <w:spacing w:val="-8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 w:eastAsiaTheme="minorEastAsia"/>
          <w:spacing w:val="-8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pacing w:val="-8"/>
          <w:sz w:val="24"/>
          <w:szCs w:val="24"/>
        </w:rPr>
        <w:t>小组各成员具体负责火险发生时突发事件的处理、报告、监控与协调，保证领</w:t>
      </w:r>
      <w:r>
        <w:rPr>
          <w:rFonts w:hint="default" w:ascii="Times New Roman" w:hAnsi="Times New Roman" w:cs="Times New Roman" w:eastAsiaTheme="minorEastAsia"/>
          <w:spacing w:val="-10"/>
          <w:sz w:val="24"/>
          <w:szCs w:val="24"/>
        </w:rPr>
        <w:t>导小组紧急指令的畅通和顺利落实；做好宣传、教育、检查等工作，努力将泄漏火灾</w:t>
      </w:r>
      <w:r>
        <w:rPr>
          <w:rFonts w:hint="default" w:ascii="Times New Roman" w:hAnsi="Times New Roman" w:cs="Times New Roman" w:eastAsiaTheme="minorEastAsia"/>
          <w:spacing w:val="-11"/>
          <w:sz w:val="24"/>
          <w:szCs w:val="24"/>
        </w:rPr>
        <w:t>事故的</w:t>
      </w:r>
      <w:r>
        <w:rPr>
          <w:rFonts w:hint="default" w:ascii="Times New Roman" w:hAnsi="Times New Roman" w:cs="Times New Roman" w:eastAsiaTheme="minorEastAsia"/>
          <w:spacing w:val="-12"/>
          <w:sz w:val="24"/>
          <w:szCs w:val="24"/>
        </w:rPr>
        <w:t>损害减小到最低限度。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464" w:firstLineChars="200"/>
        <w:jc w:val="both"/>
        <w:textAlignment w:val="baseline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pacing w:val="-4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 w:eastAsiaTheme="minorEastAsia"/>
          <w:spacing w:val="-4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 w:eastAsiaTheme="minorEastAsia"/>
          <w:spacing w:val="-4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pacing w:val="-4"/>
          <w:sz w:val="24"/>
          <w:szCs w:val="24"/>
        </w:rPr>
        <w:t xml:space="preserve">消防灭火组(组成人员名单：     </w:t>
      </w:r>
      <w:r>
        <w:rPr>
          <w:rFonts w:hint="eastAsia" w:ascii="Times New Roman" w:hAnsi="Times New Roman" w:cs="Times New Roman" w:eastAsiaTheme="minorEastAsia"/>
          <w:spacing w:val="-4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spacing w:val="-4"/>
          <w:sz w:val="24"/>
          <w:szCs w:val="24"/>
        </w:rPr>
        <w:t>)负责消防设施完善和消防用具准备，负责检查</w:t>
      </w:r>
      <w:r>
        <w:rPr>
          <w:rFonts w:hint="default" w:ascii="Times New Roman" w:hAnsi="Times New Roman" w:cs="Times New Roman" w:eastAsiaTheme="minorEastAsia"/>
          <w:spacing w:val="-10"/>
          <w:sz w:val="24"/>
          <w:szCs w:val="24"/>
        </w:rPr>
        <w:t>本</w:t>
      </w:r>
      <w:r>
        <w:rPr>
          <w:rFonts w:hint="eastAsia" w:ascii="Times New Roman" w:hAnsi="Times New Roman" w:cs="Times New Roman" w:eastAsiaTheme="minorEastAsia"/>
          <w:spacing w:val="-10"/>
          <w:sz w:val="24"/>
          <w:szCs w:val="24"/>
          <w:lang w:val="en-US" w:eastAsia="zh-CN"/>
        </w:rPr>
        <w:t>实验室</w:t>
      </w:r>
      <w:r>
        <w:rPr>
          <w:rFonts w:hint="default" w:ascii="Times New Roman" w:hAnsi="Times New Roman" w:cs="Times New Roman" w:eastAsiaTheme="minorEastAsia"/>
          <w:spacing w:val="-10"/>
          <w:sz w:val="24"/>
          <w:szCs w:val="24"/>
        </w:rPr>
        <w:t>的用电、用火安全；发生火灾或其它突发事件时，立即赶到事故现</w:t>
      </w:r>
      <w:r>
        <w:rPr>
          <w:rFonts w:hint="default" w:ascii="Times New Roman" w:hAnsi="Times New Roman" w:cs="Times New Roman" w:eastAsiaTheme="minorEastAsia"/>
          <w:spacing w:val="-9"/>
          <w:sz w:val="24"/>
          <w:szCs w:val="24"/>
        </w:rPr>
        <w:t>场进行火灾扑救或应急抢险。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464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pacing w:val="-4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 w:eastAsiaTheme="minorEastAsia"/>
          <w:spacing w:val="-4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 w:eastAsiaTheme="minorEastAsia"/>
          <w:spacing w:val="-4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pacing w:val="-4"/>
          <w:sz w:val="24"/>
          <w:szCs w:val="24"/>
        </w:rPr>
        <w:t xml:space="preserve">泄漏抢险组(组成人员名单：    </w:t>
      </w:r>
      <w:r>
        <w:rPr>
          <w:rFonts w:hint="eastAsia" w:ascii="Times New Roman" w:hAnsi="Times New Roman" w:cs="Times New Roman" w:eastAsiaTheme="minorEastAsia"/>
          <w:spacing w:val="-4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 w:eastAsiaTheme="minorEastAsia"/>
          <w:spacing w:val="-4"/>
          <w:sz w:val="24"/>
          <w:szCs w:val="24"/>
        </w:rPr>
        <w:t xml:space="preserve"> )根据事故情况，制定堵漏、灭火</w:t>
      </w:r>
      <w:r>
        <w:rPr>
          <w:rFonts w:hint="eastAsia" w:ascii="Times New Roman" w:hAnsi="Times New Roman" w:cs="Times New Roman" w:eastAsiaTheme="minorEastAsia"/>
          <w:spacing w:val="-4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pacing w:val="-4"/>
          <w:sz w:val="24"/>
          <w:szCs w:val="24"/>
        </w:rPr>
        <w:t>导液</w:t>
      </w:r>
      <w:r>
        <w:rPr>
          <w:rFonts w:hint="default" w:ascii="Times New Roman" w:hAnsi="Times New Roman" w:cs="Times New Roman" w:eastAsiaTheme="minorEastAsia"/>
          <w:spacing w:val="-5"/>
          <w:sz w:val="24"/>
          <w:szCs w:val="24"/>
        </w:rPr>
        <w:t>等抢险</w:t>
      </w:r>
      <w:r>
        <w:rPr>
          <w:rFonts w:hint="default" w:ascii="Times New Roman" w:hAnsi="Times New Roman" w:cs="Times New Roman" w:eastAsiaTheme="minorEastAsia"/>
          <w:spacing w:val="-10"/>
          <w:sz w:val="24"/>
          <w:szCs w:val="24"/>
        </w:rPr>
        <w:t>技术方案，并对事故现场的受伤人员进行救援和物资转移。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负责联系医疗机构；组织救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护车辆及医务人员、器</w:t>
      </w:r>
      <w:r>
        <w:rPr>
          <w:rFonts w:hint="eastAsia" w:ascii="宋体" w:hAnsi="宋体" w:eastAsia="宋体" w:cs="宋体"/>
          <w:spacing w:val="-17"/>
          <w:sz w:val="24"/>
          <w:szCs w:val="24"/>
        </w:rPr>
        <w:t>材进入指定地点</w:t>
      </w:r>
      <w:r>
        <w:rPr>
          <w:rFonts w:hint="eastAsia" w:ascii="宋体" w:hAnsi="宋体" w:eastAsia="宋体" w:cs="宋体"/>
          <w:spacing w:val="-17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pacing w:val="-17"/>
          <w:sz w:val="24"/>
          <w:szCs w:val="24"/>
        </w:rPr>
        <w:t>组织现场抢救伤员。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right="0" w:firstLine="476" w:firstLineChars="200"/>
        <w:jc w:val="both"/>
        <w:textAlignment w:val="baseline"/>
        <w:rPr>
          <w:rFonts w:hint="default" w:ascii="Times New Roman" w:hAnsi="Times New Roman" w:eastAsia="宋体" w:cs="Times New Roman"/>
          <w:spacing w:val="-10"/>
          <w:sz w:val="24"/>
          <w:szCs w:val="24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pacing w:val="-1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pacing w:val="-1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-1"/>
          <w:sz w:val="24"/>
          <w:szCs w:val="24"/>
        </w:rPr>
        <w:t xml:space="preserve">安全警戒疏散组(组成人员名单：   </w:t>
      </w:r>
      <w:r>
        <w:rPr>
          <w:rFonts w:hint="default" w:ascii="Times New Roman" w:hAnsi="Times New Roman" w:cs="Times New Roman"/>
          <w:spacing w:val="-1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pacing w:val="-1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pacing w:val="-1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pacing w:val="-1"/>
          <w:sz w:val="24"/>
          <w:szCs w:val="24"/>
        </w:rPr>
        <w:t xml:space="preserve">  )根据应急救援预案有关设立警戒区域的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要求和规定，负责事故现场的警戒保卫，疏散警戒区内无关人员。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right="0" w:firstLine="440" w:firstLineChars="200"/>
        <w:jc w:val="both"/>
        <w:textAlignment w:val="baseline"/>
        <w:rPr>
          <w:rFonts w:hint="default" w:ascii="Times New Roman" w:hAnsi="Times New Roman" w:eastAsia="宋体" w:cs="Times New Roman"/>
          <w:spacing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pacing w:val="-1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spacing w:val="-10"/>
          <w:sz w:val="24"/>
          <w:szCs w:val="24"/>
          <w:lang w:eastAsia="zh-CN"/>
        </w:rPr>
        <w:t>）</w:t>
      </w: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每年至少保证本实验室开展一次安全事故应急演练。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pacing w:val="-13"/>
          <w:sz w:val="24"/>
          <w:szCs w:val="24"/>
        </w:rPr>
        <w:t>5.</w:t>
      </w:r>
      <w:r>
        <w:rPr>
          <w:rFonts w:hint="eastAsia" w:ascii="Times New Roman" w:hAnsi="Times New Roman" w:cs="Times New Roman"/>
          <w:b/>
          <w:bCs/>
          <w:spacing w:val="-13"/>
          <w:sz w:val="24"/>
          <w:szCs w:val="24"/>
          <w:lang w:val="en-US" w:eastAsia="zh-CN"/>
        </w:rPr>
        <w:t xml:space="preserve">3 </w:t>
      </w:r>
      <w:r>
        <w:rPr>
          <w:rFonts w:hint="default" w:ascii="Times New Roman" w:hAnsi="Times New Roman" w:eastAsia="宋体" w:cs="Times New Roman"/>
          <w:b/>
          <w:bCs/>
          <w:spacing w:val="-13"/>
          <w:sz w:val="24"/>
          <w:szCs w:val="24"/>
        </w:rPr>
        <w:t>报警电话：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 xml:space="preserve">1.本实验室负责人：     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rPr>
          <w:rFonts w:hint="default" w:ascii="Times New Roman" w:hAnsi="Times New Roman" w:cs="Times New Roman"/>
          <w:spacing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本学院分管负责人：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2.科教城校区：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实验室建设与管理处：0519-86330014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安全保卫处：0519-86330110  86330211  86330191（24小时，监控中心）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值班电话： 0519-86330044（晚上 20∶00—次日 08∶00）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3.西太湖校区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值班电话：  0519-88519803（白天 08∶00—20∶00）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right="0" w:firstLine="1320" w:firstLineChars="600"/>
        <w:jc w:val="both"/>
        <w:textAlignment w:val="baseline"/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0519-88519218（晚上 20∶00—次日 08∶00）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1320" w:firstLineChars="600"/>
        <w:jc w:val="both"/>
        <w:textAlignment w:val="baseline"/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0519-88519119（24小时，监控中心）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消防火警： 119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医疗急救： 120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治安报警： 110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pacing w:val="-10"/>
          <w:sz w:val="24"/>
          <w:szCs w:val="24"/>
        </w:rPr>
        <w:t>6</w:t>
      </w:r>
      <w:r>
        <w:rPr>
          <w:rFonts w:hint="eastAsia" w:ascii="Times New Roman" w:hAnsi="Times New Roman" w:cs="Times New Roman"/>
          <w:b/>
          <w:bCs/>
          <w:spacing w:val="-10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宋体" w:cs="Times New Roman"/>
          <w:b/>
          <w:bCs/>
          <w:spacing w:val="-10"/>
          <w:sz w:val="24"/>
          <w:szCs w:val="24"/>
        </w:rPr>
        <w:t>应急处置措施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6.1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氮气泄漏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489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迅速撤离泄漏污染区人员至上风处，并进行隔离，严格限制出入。建议应急处理人员戴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自给正压式呼吸器，穿一般作业工作服。尽可能切断泄漏源，合理通风，加速扩散</w:t>
      </w:r>
      <w:r>
        <w:rPr>
          <w:rFonts w:hint="default" w:ascii="Times New Roman" w:hAnsi="Times New Roman" w:cs="Times New Roman"/>
          <w:spacing w:val="-11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漏气容器要妥善处理，修复、检验后再用。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pacing w:val="-11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皮肤接触：接触液氮，可形成冻伤。用温水冲洗患处，就医。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眼睛防护：一般不需特殊防护。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pacing w:val="6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呼吸系统防护：一般不需特殊防护</w:t>
      </w:r>
      <w:r>
        <w:rPr>
          <w:rFonts w:hint="eastAsia" w:ascii="Times New Roman" w:hAnsi="Times New Roman" w:cs="Times New Roman"/>
          <w:spacing w:val="-10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pacing w:val="6"/>
          <w:sz w:val="24"/>
          <w:szCs w:val="24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身体防护：穿一般作业工作服。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pacing w:val="1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2"/>
          <w:sz w:val="24"/>
          <w:szCs w:val="24"/>
        </w:rPr>
        <w:t>手防护：带一般作业防护手套。</w:t>
      </w:r>
      <w:r>
        <w:rPr>
          <w:rFonts w:hint="default" w:ascii="Times New Roman" w:hAnsi="Times New Roman" w:eastAsia="宋体" w:cs="Times New Roman"/>
          <w:spacing w:val="1"/>
          <w:sz w:val="24"/>
          <w:szCs w:val="24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2"/>
          <w:sz w:val="24"/>
          <w:szCs w:val="24"/>
        </w:rPr>
        <w:t>其他防护：避免高浓度吸入。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吸入：迅速脱离现场至空气新鲜处。保持呼吸道通畅。如呼吸困难，给输氧。呼吸心跳停止时，立即进行人工呼吸和胸外心脏按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压术。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sz w:val="24"/>
          <w:szCs w:val="24"/>
        </w:rPr>
        <w:t>6.1.1</w:t>
      </w:r>
      <w:r>
        <w:rPr>
          <w:rFonts w:hint="eastAsia" w:ascii="Times New Roman" w:hAnsi="Times New Roman" w:cs="Times New Roman"/>
          <w:b/>
          <w:bCs/>
          <w:spacing w:val="-1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1"/>
          <w:sz w:val="24"/>
          <w:szCs w:val="24"/>
        </w:rPr>
        <w:t>消防措施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灭火方法：本品不燃。尽可能将容器从火场移至空旷处。喷水保持火场容器冷却，直至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灭火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结束用雾状水保持火场中容器冷却。可用雾状水喷淋加速液氮蒸发，但不可使用水枪射至液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氮。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pacing w:val="-6"/>
          <w:sz w:val="24"/>
          <w:szCs w:val="24"/>
        </w:rPr>
        <w:t>6.1.2</w:t>
      </w: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6"/>
          <w:sz w:val="24"/>
          <w:szCs w:val="24"/>
        </w:rPr>
        <w:t>储存注意事项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440" w:firstLineChars="20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储存于阴凉、通风的</w:t>
      </w: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场所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。远离火种、热源。库温不宜超过30℃。</w:t>
      </w: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实验室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应备有泄漏应急处理</w:t>
      </w:r>
      <w:r>
        <w:rPr>
          <w:rFonts w:hint="default" w:ascii="Times New Roman" w:hAnsi="Times New Roman" w:eastAsia="宋体" w:cs="Times New Roman"/>
          <w:spacing w:val="-12"/>
          <w:sz w:val="24"/>
          <w:szCs w:val="24"/>
        </w:rPr>
        <w:t>设备。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6.2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氩气泄漏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right="0" w:firstLine="444" w:firstLineChars="20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9"/>
          <w:sz w:val="24"/>
          <w:szCs w:val="24"/>
        </w:rPr>
        <w:t>迅速撤离泄漏污染区人员至上风处，并进行隔离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，严格限制出入。建议应急处理人员戴自给正压式呼吸器，穿一般作业工作服。尽可能切断泄漏源，合理通风，加速扩散</w:t>
      </w:r>
      <w:r>
        <w:rPr>
          <w:rFonts w:hint="eastAsia" w:ascii="Times New Roman" w:hAnsi="Times New Roman" w:cs="Times New Roman"/>
          <w:spacing w:val="-10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漏气</w:t>
      </w:r>
      <w:r>
        <w:rPr>
          <w:rFonts w:hint="default" w:ascii="Times New Roman" w:hAnsi="Times New Roman" w:eastAsia="宋体" w:cs="Times New Roman"/>
          <w:spacing w:val="-12"/>
          <w:sz w:val="24"/>
          <w:szCs w:val="24"/>
        </w:rPr>
        <w:t>容器要妥善处理，修复、检验后再用。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pacing w:val="-9"/>
          <w:sz w:val="24"/>
          <w:szCs w:val="24"/>
        </w:rPr>
        <w:t>皮肤接触：接触液氩，可形成冻伤。用水冲洗患处，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就医</w:t>
      </w:r>
      <w:r>
        <w:rPr>
          <w:rFonts w:hint="eastAsia" w:ascii="Times New Roman" w:hAnsi="Times New Roman" w:cs="Times New Roman"/>
          <w:spacing w:val="-10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眼睛接触：液氩溅入眼内，可引起炎症，翻开眼睑用水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冲洗，就医。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呼吸系统防护：一般不需特殊防护</w:t>
      </w:r>
      <w:r>
        <w:rPr>
          <w:rFonts w:hint="default" w:ascii="Times New Roman" w:hAnsi="Times New Roman" w:eastAsia="宋体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身体防护：穿一般作业工作服。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pacing w:val="-11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手防护：带一般作业防护手套。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2"/>
          <w:sz w:val="24"/>
          <w:szCs w:val="24"/>
        </w:rPr>
        <w:t>其他防护：避免高浓度吸入。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吸入：将患者移至空气新鲜处。呼吸停止，施行呼吸复苏术，心跳停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止，施行人工呼吸</w:t>
      </w:r>
      <w:r>
        <w:rPr>
          <w:rFonts w:hint="default" w:ascii="Times New Roman" w:hAnsi="Times New Roman" w:cs="Times New Roman"/>
          <w:spacing w:val="-11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就</w:t>
      </w:r>
      <w:r>
        <w:rPr>
          <w:rFonts w:hint="default" w:ascii="Times New Roman" w:hAnsi="Times New Roman" w:eastAsia="宋体" w:cs="Times New Roman"/>
          <w:spacing w:val="-15"/>
          <w:sz w:val="24"/>
          <w:szCs w:val="24"/>
        </w:rPr>
        <w:t>医。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6.2.1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消防措施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灭火方法：本品不燃。切断气源。喷水冷却容器，可能的话将容器从火场移至空旷处</w:t>
      </w:r>
      <w:r>
        <w:rPr>
          <w:rFonts w:hint="eastAsia" w:ascii="Times New Roman" w:hAnsi="Times New Roman" w:cs="Times New Roman"/>
          <w:spacing w:val="-10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pacing w:val="2"/>
          <w:sz w:val="24"/>
          <w:szCs w:val="24"/>
        </w:rPr>
        <w:t>6.3</w:t>
      </w:r>
      <w:r>
        <w:rPr>
          <w:rFonts w:hint="eastAsia" w:ascii="Times New Roman" w:hAnsi="Times New Roman" w:cs="Times New Roman"/>
          <w:b/>
          <w:bCs/>
          <w:spacing w:val="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2"/>
          <w:sz w:val="24"/>
          <w:szCs w:val="24"/>
        </w:rPr>
        <w:t>乙炔泄漏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right="0" w:firstLine="440" w:firstLineChars="20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迅速撤离泄漏污染区人员至上风处，并进行隔离，严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格限制出入。切断火源。建议应急</w:t>
      </w:r>
      <w:r>
        <w:rPr>
          <w:rFonts w:hint="default" w:ascii="Times New Roman" w:hAnsi="Times New Roman" w:eastAsia="宋体" w:cs="Times New Roman"/>
          <w:spacing w:val="-14"/>
          <w:sz w:val="24"/>
          <w:szCs w:val="24"/>
        </w:rPr>
        <w:t>处理人员戴自给正压式呼吸器，穿防静电工作服。尽可能切断泄漏源。合理通风，加速扩散。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喷雾状水稀释、溶解。构筑围堤或挖坑以收容产生的大量废水。如有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可能，将漏出气用排风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机送至空旷地方或装设适当喷头烧掉。漏气容器要妥善处理，修复、检验后再用</w:t>
      </w:r>
      <w:r>
        <w:rPr>
          <w:rFonts w:hint="default" w:ascii="Times New Roman" w:hAnsi="Times New Roman" w:cs="Times New Roman"/>
          <w:spacing w:val="-10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吸入：迅速脱离现场至空气新鲜处</w:t>
      </w:r>
      <w:r>
        <w:rPr>
          <w:rFonts w:hint="eastAsia" w:ascii="Times New Roman" w:hAnsi="Times New Roman" w:cs="Times New Roman"/>
          <w:spacing w:val="-1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保持呼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吸道通畅。如呼吸困难，给予输氧。</w:t>
      </w:r>
      <w:r>
        <w:rPr>
          <w:rFonts w:hint="default" w:ascii="Times New Roman" w:hAnsi="Times New Roman" w:eastAsia="宋体" w:cs="Times New Roman"/>
          <w:spacing w:val="-12"/>
          <w:sz w:val="24"/>
          <w:szCs w:val="24"/>
        </w:rPr>
        <w:t>如呼吸停止，立即进行人工呼吸。就医。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pacing w:val="11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呼吸系统防护：一般不需要特殊防护，但建议特殊情况下佩带自吸过滤式防毒面具。</w:t>
      </w:r>
      <w:r>
        <w:rPr>
          <w:rFonts w:hint="default" w:ascii="Times New Roman" w:hAnsi="Times New Roman" w:eastAsia="宋体" w:cs="Times New Roman"/>
          <w:spacing w:val="11"/>
          <w:sz w:val="24"/>
          <w:szCs w:val="24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眼睛防护：一般不需要特殊防护，高浓度接触时可戴化学安全防护眼境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2"/>
          <w:sz w:val="24"/>
          <w:szCs w:val="24"/>
        </w:rPr>
        <w:t>身体防护：穿防静电工作服。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2"/>
          <w:sz w:val="24"/>
          <w:szCs w:val="24"/>
        </w:rPr>
        <w:t>手防护：戴一般作业防护手套。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2"/>
          <w:sz w:val="24"/>
          <w:szCs w:val="24"/>
        </w:rPr>
        <w:t>其他防护：工作现场严禁吸烟。避免长期反复接触。进入气瓶间救援，须有人监护。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6.3.1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消防措施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灭火方法：切断气源。若不能切断气源，则不允许熄灭泄漏处的火焰。喷水冷却容器，可能的话将容器从火场移至空旷处。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若火焰尚未波及气瓶，全力将火扑</w:t>
      </w:r>
      <w:r>
        <w:rPr>
          <w:rFonts w:hint="default" w:ascii="Times New Roman" w:hAnsi="Times New Roman" w:eastAsia="宋体" w:cs="Times New Roman"/>
          <w:spacing w:val="-8"/>
          <w:sz w:val="24"/>
          <w:szCs w:val="24"/>
        </w:rPr>
        <w:t>灭即可</w:t>
      </w:r>
      <w:r>
        <w:rPr>
          <w:rFonts w:hint="eastAsia" w:ascii="Times New Roman" w:hAnsi="Times New Roman" w:cs="Times New Roman"/>
          <w:spacing w:val="-8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当火焰已波及到气瓶或气瓶已处</w:t>
      </w:r>
      <w:r>
        <w:rPr>
          <w:rFonts w:hint="default" w:ascii="Times New Roman" w:hAnsi="Times New Roman" w:eastAsia="宋体" w:cs="Times New Roman"/>
          <w:spacing w:val="-8"/>
          <w:sz w:val="24"/>
          <w:szCs w:val="24"/>
        </w:rPr>
        <w:t>于火中，为防止气瓶受热爆炸，应对气瓶进行淋水冷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却处理</w:t>
      </w:r>
      <w:r>
        <w:rPr>
          <w:rFonts w:hint="default" w:ascii="Times New Roman" w:hAnsi="Times New Roman" w:cs="Times New Roman"/>
          <w:spacing w:val="-1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同时迅速将气瓶移到安全的地方，然后全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力将火扑灭</w:t>
      </w:r>
      <w:r>
        <w:rPr>
          <w:rFonts w:hint="eastAsia" w:ascii="Times New Roman" w:hAnsi="Times New Roman" w:cs="Times New Roman"/>
          <w:spacing w:val="-11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当无法转移气瓶时，在保证安全距离</w:t>
      </w:r>
      <w:r>
        <w:rPr>
          <w:rFonts w:hint="default" w:ascii="Times New Roman" w:hAnsi="Times New Roman" w:eastAsia="宋体" w:cs="Times New Roman"/>
          <w:spacing w:val="-8"/>
          <w:sz w:val="24"/>
          <w:szCs w:val="24"/>
        </w:rPr>
        <w:t>的前提下，用水龙带或其他方法向气瓶上喷射大</w:t>
      </w:r>
      <w:r>
        <w:rPr>
          <w:rFonts w:hint="default" w:ascii="Times New Roman" w:hAnsi="Times New Roman" w:eastAsia="宋体" w:cs="Times New Roman"/>
          <w:spacing w:val="-12"/>
          <w:sz w:val="24"/>
          <w:szCs w:val="24"/>
        </w:rPr>
        <w:t>量的水进行冷却。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灭火剂：雾状水、泡沫、二氧化碳、干粉。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pacing w:val="-8"/>
          <w:sz w:val="24"/>
          <w:szCs w:val="24"/>
        </w:rPr>
        <w:t>6.3.2</w:t>
      </w:r>
      <w:r>
        <w:rPr>
          <w:rFonts w:hint="eastAsia" w:ascii="Times New Roman" w:hAnsi="Times New Roman" w:cs="Times New Roman"/>
          <w:b/>
          <w:bCs/>
          <w:spacing w:val="-8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8"/>
          <w:sz w:val="24"/>
          <w:szCs w:val="24"/>
        </w:rPr>
        <w:t>储存注意事项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440" w:firstLineChars="200"/>
        <w:jc w:val="both"/>
        <w:textAlignment w:val="baseline"/>
        <w:rPr>
          <w:rFonts w:hint="default" w:ascii="Times New Roman" w:hAnsi="Times New Roman" w:eastAsia="宋体" w:cs="Times New Roman"/>
          <w:spacing w:val="-10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环境温度一般不得超过40℃；不得靠近热源和电器设备；夏季要防止暴晒；与明火的距离一般不小于</w:t>
      </w: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m；严禁放置在通风不良及有放射性射线的场所，且不得放在橡胶等绝缘体上</w:t>
      </w:r>
      <w:r>
        <w:rPr>
          <w:rFonts w:hint="eastAsia" w:ascii="Times New Roman" w:hAnsi="Times New Roman" w:cs="Times New Roman"/>
          <w:spacing w:val="-10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存放</w:t>
      </w: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场所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有干粉或二氧化碳灭火器</w:t>
      </w:r>
      <w:r>
        <w:rPr>
          <w:rFonts w:hint="eastAsia" w:ascii="Times New Roman" w:hAnsi="Times New Roman" w:cs="Times New Roman"/>
          <w:spacing w:val="-1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严禁使用四氯化碳灭火器</w:t>
      </w:r>
      <w:r>
        <w:rPr>
          <w:rFonts w:hint="eastAsia" w:ascii="Times New Roman" w:hAnsi="Times New Roman" w:cs="Times New Roman"/>
          <w:spacing w:val="-1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。乙炔瓶储存时，一般要保持直立位置。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pacing w:val="-4"/>
          <w:sz w:val="24"/>
          <w:szCs w:val="24"/>
        </w:rPr>
        <w:t>6.</w:t>
      </w:r>
      <w:r>
        <w:rPr>
          <w:rFonts w:hint="eastAsia" w:ascii="Times New Roman" w:hAnsi="Times New Roman" w:cs="Times New Roman"/>
          <w:b/>
          <w:bCs/>
          <w:spacing w:val="-4"/>
          <w:sz w:val="24"/>
          <w:szCs w:val="24"/>
          <w:lang w:val="en-US" w:eastAsia="zh-CN"/>
        </w:rPr>
        <w:t xml:space="preserve">4 </w:t>
      </w:r>
      <w:r>
        <w:rPr>
          <w:rFonts w:hint="default" w:ascii="Times New Roman" w:hAnsi="Times New Roman" w:eastAsia="宋体" w:cs="Times New Roman"/>
          <w:b/>
          <w:bCs/>
          <w:spacing w:val="-4"/>
          <w:sz w:val="24"/>
          <w:szCs w:val="24"/>
        </w:rPr>
        <w:t>气瓶爆炸事故应急措施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6.</w:t>
      </w:r>
      <w:r>
        <w:rPr>
          <w:rFonts w:hint="eastAsia" w:ascii="Times New Roman" w:hAnsi="Times New Roman" w:cs="Times New Roman"/>
          <w:spacing w:val="-7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.1</w:t>
      </w:r>
      <w:r>
        <w:rPr>
          <w:rFonts w:hint="eastAsia" w:ascii="Times New Roman" w:hAnsi="Times New Roman" w:cs="Times New Roman"/>
          <w:spacing w:val="-7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若气体或气瓶发生爆炸时，现场人</w:t>
      </w:r>
      <w:r>
        <w:rPr>
          <w:rFonts w:hint="default" w:ascii="Times New Roman" w:hAnsi="Times New Roman" w:eastAsia="宋体" w:cs="Times New Roman"/>
          <w:spacing w:val="-8"/>
          <w:sz w:val="24"/>
          <w:szCs w:val="24"/>
        </w:rPr>
        <w:t>员应立即通知所有人员立即疏散到安全地带</w:t>
      </w:r>
      <w:r>
        <w:rPr>
          <w:rFonts w:hint="default" w:ascii="Times New Roman" w:hAnsi="Times New Roman" w:cs="Times New Roman"/>
          <w:spacing w:val="-8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-8"/>
          <w:sz w:val="24"/>
          <w:szCs w:val="24"/>
        </w:rPr>
        <w:t>在可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行情况下关闭现场总</w:t>
      </w: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电源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，在逃离现场过程中拨打消防求救电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话</w:t>
      </w:r>
      <w:r>
        <w:rPr>
          <w:rFonts w:hint="eastAsia" w:ascii="Times New Roman" w:hAnsi="Times New Roman" w:cs="Times New Roman"/>
          <w:spacing w:val="-11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若伤及到人员，现场人员立即组织人员协助其撤离现场到安全带，拨打医院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救助电话求救。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6.</w:t>
      </w:r>
      <w:r>
        <w:rPr>
          <w:rFonts w:hint="eastAsia" w:ascii="Times New Roman" w:hAnsi="Times New Roman" w:cs="Times New Roman"/>
          <w:spacing w:val="-7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.2</w:t>
      </w:r>
      <w:r>
        <w:rPr>
          <w:rFonts w:hint="eastAsia" w:ascii="Times New Roman" w:hAnsi="Times New Roman" w:cs="Times New Roman"/>
          <w:spacing w:val="-7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8"/>
          <w:sz w:val="24"/>
          <w:szCs w:val="24"/>
        </w:rPr>
        <w:t>在条件允许情况下，现场人员在佩戴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好相应的劳动防护用品情况下</w:t>
      </w:r>
      <w:r>
        <w:rPr>
          <w:rFonts w:hint="eastAsia" w:ascii="Times New Roman" w:hAnsi="Times New Roman" w:cs="Times New Roman"/>
          <w:spacing w:val="-1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撤离附近场所内的易燃易爆物质</w:t>
      </w:r>
      <w:r>
        <w:rPr>
          <w:rFonts w:hint="eastAsia" w:ascii="Times New Roman" w:hAnsi="Times New Roman" w:cs="Times New Roman"/>
          <w:spacing w:val="-1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包括关掉总</w:t>
      </w: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电源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，防止引起</w:t>
      </w:r>
      <w:r>
        <w:rPr>
          <w:rFonts w:hint="eastAsia" w:ascii="Times New Roman" w:hAnsi="Times New Roman" w:cs="Times New Roman"/>
          <w:spacing w:val="-11"/>
          <w:sz w:val="24"/>
          <w:szCs w:val="24"/>
          <w:lang w:val="en-US" w:eastAsia="zh-CN"/>
        </w:rPr>
        <w:t>连锁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爆炸</w:t>
      </w:r>
      <w:r>
        <w:rPr>
          <w:rFonts w:hint="eastAsia" w:ascii="Times New Roman" w:hAnsi="Times New Roman" w:cs="Times New Roman"/>
          <w:spacing w:val="-11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6.</w:t>
      </w:r>
      <w:r>
        <w:rPr>
          <w:rFonts w:hint="eastAsia" w:ascii="Times New Roman" w:hAnsi="Times New Roman" w:cs="Times New Roman"/>
          <w:spacing w:val="-7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.3</w:t>
      </w:r>
      <w:r>
        <w:rPr>
          <w:rFonts w:hint="eastAsia" w:ascii="Times New Roman" w:hAnsi="Times New Roman" w:cs="Times New Roman"/>
          <w:spacing w:val="-7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在消防人员赶到现场实施救助前，</w:t>
      </w:r>
      <w:r>
        <w:rPr>
          <w:rFonts w:hint="default" w:ascii="Times New Roman" w:hAnsi="Times New Roman" w:eastAsia="宋体" w:cs="Times New Roman"/>
          <w:spacing w:val="-8"/>
          <w:sz w:val="24"/>
          <w:szCs w:val="24"/>
        </w:rPr>
        <w:t>严禁任何人靠近，防止误伤，导致人身伤害或生命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危险。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pacing w:val="-2"/>
          <w:sz w:val="24"/>
          <w:szCs w:val="24"/>
        </w:rPr>
        <w:t>6.</w:t>
      </w:r>
      <w:r>
        <w:rPr>
          <w:rFonts w:hint="eastAsia" w:ascii="Times New Roman" w:hAnsi="Times New Roman" w:cs="Times New Roman"/>
          <w:b/>
          <w:bCs/>
          <w:spacing w:val="-2"/>
          <w:sz w:val="24"/>
          <w:szCs w:val="24"/>
          <w:lang w:val="en-US" w:eastAsia="zh-CN"/>
        </w:rPr>
        <w:t xml:space="preserve">5 </w:t>
      </w:r>
      <w:r>
        <w:rPr>
          <w:rFonts w:hint="default" w:ascii="Times New Roman" w:hAnsi="Times New Roman" w:eastAsia="宋体" w:cs="Times New Roman"/>
          <w:b/>
          <w:bCs/>
          <w:spacing w:val="-2"/>
          <w:sz w:val="24"/>
          <w:szCs w:val="24"/>
        </w:rPr>
        <w:t>处置的一般要求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8"/>
          <w:sz w:val="24"/>
          <w:szCs w:val="24"/>
        </w:rPr>
        <w:t>6.</w:t>
      </w:r>
      <w:r>
        <w:rPr>
          <w:rFonts w:hint="eastAsia" w:ascii="Times New Roman" w:hAnsi="Times New Roman" w:cs="Times New Roman"/>
          <w:spacing w:val="-8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pacing w:val="-8"/>
          <w:sz w:val="24"/>
          <w:szCs w:val="24"/>
        </w:rPr>
        <w:t>.1</w:t>
      </w:r>
      <w:r>
        <w:rPr>
          <w:rFonts w:hint="eastAsia" w:ascii="Times New Roman" w:hAnsi="Times New Roman" w:cs="Times New Roman"/>
          <w:spacing w:val="-8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8"/>
          <w:sz w:val="24"/>
          <w:szCs w:val="24"/>
        </w:rPr>
        <w:t>气瓶发生泄漏，应立即切断或关闭可燃气体来</w:t>
      </w:r>
      <w:r>
        <w:rPr>
          <w:rFonts w:hint="default" w:ascii="Times New Roman" w:hAnsi="Times New Roman" w:eastAsia="宋体" w:cs="Times New Roman"/>
          <w:spacing w:val="-9"/>
          <w:sz w:val="24"/>
          <w:szCs w:val="24"/>
        </w:rPr>
        <w:t>源的各相关阀门；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2"/>
          <w:sz w:val="24"/>
          <w:szCs w:val="24"/>
        </w:rPr>
        <w:t>6.</w:t>
      </w:r>
      <w:r>
        <w:rPr>
          <w:rFonts w:hint="eastAsia" w:ascii="Times New Roman" w:hAnsi="Times New Roman" w:cs="Times New Roman"/>
          <w:spacing w:val="-2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pacing w:val="-2"/>
          <w:sz w:val="24"/>
          <w:szCs w:val="24"/>
        </w:rPr>
        <w:t>.2</w:t>
      </w:r>
      <w:r>
        <w:rPr>
          <w:rFonts w:hint="eastAsia" w:ascii="Times New Roman" w:hAnsi="Times New Roman" w:cs="Times New Roman"/>
          <w:spacing w:val="-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 w:val="24"/>
          <w:szCs w:val="24"/>
        </w:rPr>
        <w:t>切断事故现场电源</w:t>
      </w:r>
      <w:r>
        <w:rPr>
          <w:rFonts w:hint="eastAsia" w:ascii="Times New Roman" w:hAnsi="Times New Roman" w:cs="Times New Roman"/>
          <w:spacing w:val="-2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-2"/>
          <w:sz w:val="24"/>
          <w:szCs w:val="24"/>
        </w:rPr>
        <w:t>关闭常用通讯工具，消除所有火种；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8"/>
          <w:sz w:val="24"/>
          <w:szCs w:val="24"/>
        </w:rPr>
        <w:t>6.</w:t>
      </w:r>
      <w:r>
        <w:rPr>
          <w:rFonts w:hint="eastAsia" w:ascii="Times New Roman" w:hAnsi="Times New Roman" w:cs="Times New Roman"/>
          <w:spacing w:val="-8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pacing w:val="-8"/>
          <w:sz w:val="24"/>
          <w:szCs w:val="24"/>
        </w:rPr>
        <w:t>.3</w:t>
      </w:r>
      <w:r>
        <w:rPr>
          <w:rFonts w:hint="eastAsia" w:ascii="Times New Roman" w:hAnsi="Times New Roman" w:cs="Times New Roman"/>
          <w:spacing w:val="-8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8"/>
          <w:sz w:val="24"/>
          <w:szCs w:val="24"/>
        </w:rPr>
        <w:t>使用防爆抢险工具，穿戴专用救援服装</w:t>
      </w:r>
      <w:r>
        <w:rPr>
          <w:rFonts w:hint="default" w:ascii="Times New Roman" w:hAnsi="Times New Roman" w:eastAsia="宋体" w:cs="Times New Roman"/>
          <w:spacing w:val="-9"/>
          <w:sz w:val="24"/>
          <w:szCs w:val="24"/>
        </w:rPr>
        <w:t>，防止撞击、摩擦、静电起火；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6.</w:t>
      </w: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.4</w:t>
      </w:r>
      <w:r>
        <w:rPr>
          <w:rFonts w:hint="eastAsia" w:ascii="Times New Roman" w:hAnsi="Times New Roman" w:cs="Times New Roman"/>
          <w:spacing w:val="-1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10"/>
          <w:sz w:val="24"/>
          <w:szCs w:val="24"/>
        </w:rPr>
        <w:t>用水直接冲击泄漏物或泄漏源，应防止泄漏物向下水道、通风</w:t>
      </w:r>
      <w:r>
        <w:rPr>
          <w:rFonts w:hint="default" w:ascii="Times New Roman" w:hAnsi="Times New Roman" w:eastAsia="宋体" w:cs="Times New Roman"/>
          <w:spacing w:val="-11"/>
          <w:sz w:val="24"/>
          <w:szCs w:val="24"/>
        </w:rPr>
        <w:t>系统和密闭性空间扩散</w:t>
      </w:r>
      <w:r>
        <w:rPr>
          <w:rFonts w:hint="eastAsia" w:ascii="Times New Roman" w:hAnsi="Times New Roman" w:cs="Times New Roman"/>
          <w:spacing w:val="-11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xZTJkMGY5ZGVmMjM5Mzg5YjE1OTRiODc2MGRhNDEifQ=="/>
  </w:docVars>
  <w:rsids>
    <w:rsidRoot w:val="00000000"/>
    <w:rsid w:val="1A69031C"/>
    <w:rsid w:val="2172295F"/>
    <w:rsid w:val="2B4D2BE6"/>
    <w:rsid w:val="2D9C5B61"/>
    <w:rsid w:val="2EC63D7D"/>
    <w:rsid w:val="344A61EC"/>
    <w:rsid w:val="3AF85078"/>
    <w:rsid w:val="3BE12CA2"/>
    <w:rsid w:val="3CC2593E"/>
    <w:rsid w:val="4E0D09E3"/>
    <w:rsid w:val="507C3237"/>
    <w:rsid w:val="54E656CE"/>
    <w:rsid w:val="564620C1"/>
    <w:rsid w:val="60733142"/>
    <w:rsid w:val="6E401C1B"/>
    <w:rsid w:val="752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00" w:lineRule="exact"/>
      <w:ind w:firstLine="672" w:firstLineChars="200"/>
      <w:outlineLvl w:val="1"/>
    </w:pPr>
    <w:rPr>
      <w:rFonts w:ascii="Arial" w:hAnsi="Arial" w:eastAsia="宋体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3269</Words>
  <Characters>3488</Characters>
  <Lines>0</Lines>
  <Paragraphs>0</Paragraphs>
  <TotalTime>41</TotalTime>
  <ScaleCrop>false</ScaleCrop>
  <LinksUpToDate>false</LinksUpToDate>
  <CharactersWithSpaces>3578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2024-07-24T11:39:00Z</dcterms:created>
  <dc:creator>HLJ</dc:creator>
  <cp:lastModifiedBy>梼梼</cp:lastModifiedBy>
  <dcterms:modified xsi:type="dcterms:W3CDTF">2024-08-02T01:43:33Z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ECC9A8D8DA2341AE884DDE266071767B_13</vt:lpwstr>
  </property>
</Properties>
</file>